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E8AB87" w14:textId="05A1C4A6" w:rsidR="00910F43" w:rsidRPr="00D42541" w:rsidRDefault="00910F43" w:rsidP="00214A0B">
      <w:pPr>
        <w:pStyle w:val="paragraph"/>
        <w:rPr>
          <w:rFonts w:ascii="Arial" w:hAnsi="Arial" w:cs="Arial"/>
          <w:sz w:val="22"/>
          <w:szCs w:val="22"/>
        </w:rPr>
      </w:pPr>
      <w:r w:rsidRPr="00910F43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D42541">
        <w:rPr>
          <w:rStyle w:val="normaltextrun1"/>
          <w:rFonts w:ascii="Arial" w:hAnsi="Arial" w:cs="Arial"/>
          <w:sz w:val="22"/>
          <w:szCs w:val="22"/>
        </w:rPr>
        <w:t xml:space="preserve">the </w:t>
      </w:r>
      <w:r w:rsidR="00CE062A">
        <w:rPr>
          <w:rStyle w:val="normaltextrun1"/>
          <w:rFonts w:ascii="Arial" w:hAnsi="Arial" w:cs="Arial"/>
          <w:sz w:val="22"/>
          <w:szCs w:val="22"/>
        </w:rPr>
        <w:t>in</w:t>
      </w:r>
      <w:r w:rsidR="00871EFC">
        <w:rPr>
          <w:rStyle w:val="normaltextrun1"/>
          <w:rFonts w:ascii="Arial" w:hAnsi="Arial" w:cs="Arial"/>
          <w:sz w:val="22"/>
          <w:szCs w:val="22"/>
        </w:rPr>
        <w:t>stallation, maintenance, troubleshooting</w:t>
      </w:r>
      <w:r w:rsidR="00D42541">
        <w:rPr>
          <w:rStyle w:val="normaltextrun1"/>
          <w:rFonts w:ascii="Arial" w:hAnsi="Arial" w:cs="Arial"/>
          <w:sz w:val="22"/>
          <w:szCs w:val="22"/>
        </w:rPr>
        <w:t>,</w:t>
      </w:r>
      <w:r w:rsidR="00871EFC">
        <w:rPr>
          <w:rStyle w:val="normaltextrun1"/>
          <w:rFonts w:ascii="Arial" w:hAnsi="Arial" w:cs="Arial"/>
          <w:sz w:val="22"/>
          <w:szCs w:val="22"/>
        </w:rPr>
        <w:t xml:space="preserve"> and repair of electronic, communication, radio, security, closed</w:t>
      </w:r>
      <w:r w:rsidR="00D42541">
        <w:rPr>
          <w:rStyle w:val="normaltextrun1"/>
          <w:rFonts w:ascii="Arial" w:hAnsi="Arial" w:cs="Arial"/>
          <w:sz w:val="22"/>
          <w:szCs w:val="22"/>
        </w:rPr>
        <w:t xml:space="preserve">-circuit television (CCTV) </w:t>
      </w:r>
      <w:r w:rsidR="00871EFC">
        <w:rPr>
          <w:rStyle w:val="normaltextrun1"/>
          <w:rFonts w:ascii="Arial" w:hAnsi="Arial" w:cs="Arial"/>
          <w:sz w:val="22"/>
          <w:szCs w:val="22"/>
        </w:rPr>
        <w:t>systems in transit facilities.</w:t>
      </w:r>
      <w:r w:rsidR="00AA2EFA">
        <w:rPr>
          <w:rStyle w:val="normaltextrun1"/>
          <w:rFonts w:ascii="Arial" w:hAnsi="Arial" w:cs="Arial"/>
          <w:sz w:val="22"/>
          <w:szCs w:val="22"/>
        </w:rPr>
        <w:t xml:space="preserve"> Incumbents are also responsible for</w:t>
      </w:r>
      <w:r w:rsidR="00871EFC">
        <w:rPr>
          <w:rStyle w:val="eop"/>
          <w:rFonts w:ascii="Arial" w:hAnsi="Arial" w:cs="Arial"/>
          <w:sz w:val="22"/>
          <w:szCs w:val="22"/>
        </w:rPr>
        <w:t> </w:t>
      </w:r>
      <w:r w:rsidR="00D42541">
        <w:rPr>
          <w:rFonts w:ascii="Arial" w:hAnsi="Arial" w:cs="Arial"/>
          <w:sz w:val="22"/>
          <w:szCs w:val="22"/>
        </w:rPr>
        <w:t>leading</w:t>
      </w:r>
      <w:r w:rsidR="00D42541" w:rsidRPr="00910F43">
        <w:rPr>
          <w:rFonts w:ascii="Arial" w:hAnsi="Arial" w:cs="Arial"/>
          <w:sz w:val="22"/>
          <w:szCs w:val="22"/>
        </w:rPr>
        <w:t xml:space="preserve"> the work of Radio &amp; Communication Systems Specialists and Electronic Communications Technicians</w:t>
      </w:r>
      <w:r w:rsidR="002B65A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494C981" w14:textId="3440018C" w:rsidR="00910F43" w:rsidRPr="00910F43" w:rsidRDefault="00DF607B" w:rsidP="00910F43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6D2B0C9" w:rsidR="0090245D" w:rsidRDefault="00910F43" w:rsidP="00214A0B">
      <w:pPr>
        <w:pStyle w:val="text"/>
        <w:rPr>
          <w:rFonts w:ascii="Arial" w:hAnsi="Arial" w:cs="Arial"/>
          <w:sz w:val="22"/>
          <w:szCs w:val="22"/>
        </w:rPr>
      </w:pPr>
      <w:r w:rsidRPr="00910F43">
        <w:rPr>
          <w:rFonts w:ascii="Arial" w:hAnsi="Arial" w:cs="Arial"/>
          <w:sz w:val="22"/>
          <w:szCs w:val="22"/>
        </w:rPr>
        <w:t>This is the second of a two-level Radio &amp; Communication Systems Spe</w:t>
      </w:r>
      <w:r w:rsidR="00ED2820">
        <w:rPr>
          <w:rFonts w:ascii="Arial" w:hAnsi="Arial" w:cs="Arial"/>
          <w:sz w:val="22"/>
          <w:szCs w:val="22"/>
        </w:rPr>
        <w:t xml:space="preserve">cialist classification series. </w:t>
      </w:r>
      <w:r w:rsidR="008A774D" w:rsidRPr="00FF09EA">
        <w:rPr>
          <w:rFonts w:ascii="Arial" w:hAnsi="Arial" w:cs="Arial"/>
          <w:sz w:val="22"/>
          <w:szCs w:val="22"/>
        </w:rPr>
        <w:t xml:space="preserve">It is distinguished from the Transit </w:t>
      </w:r>
      <w:r w:rsidR="008A774D">
        <w:rPr>
          <w:rFonts w:ascii="Arial" w:hAnsi="Arial" w:cs="Arial"/>
          <w:sz w:val="22"/>
          <w:szCs w:val="22"/>
        </w:rPr>
        <w:t xml:space="preserve">Electronic Technician – Lead </w:t>
      </w:r>
      <w:r w:rsidR="008A774D" w:rsidRPr="00FF09EA">
        <w:rPr>
          <w:rFonts w:ascii="Arial" w:hAnsi="Arial" w:cs="Arial"/>
          <w:sz w:val="22"/>
          <w:szCs w:val="22"/>
        </w:rPr>
        <w:t xml:space="preserve">classification in that the Transit Electronic </w:t>
      </w:r>
      <w:r w:rsidR="008A774D">
        <w:rPr>
          <w:rFonts w:ascii="Arial" w:hAnsi="Arial" w:cs="Arial"/>
          <w:sz w:val="22"/>
          <w:szCs w:val="22"/>
        </w:rPr>
        <w:t xml:space="preserve">Technician – Lead is responsible for providing lead direction to employees </w:t>
      </w:r>
      <w:r w:rsidR="008A774D" w:rsidRPr="00FF09EA">
        <w:rPr>
          <w:rFonts w:ascii="Arial" w:hAnsi="Arial" w:cs="Arial"/>
          <w:sz w:val="22"/>
          <w:szCs w:val="22"/>
        </w:rPr>
        <w:t>diagnosing, troubleshooting, and performing repairs on electronic equipment onboard transit vehicl</w:t>
      </w:r>
      <w:r w:rsidR="008A774D">
        <w:rPr>
          <w:rFonts w:ascii="Arial" w:hAnsi="Arial" w:cs="Arial"/>
          <w:sz w:val="22"/>
          <w:szCs w:val="22"/>
        </w:rPr>
        <w:t xml:space="preserve">es and incumbents within </w:t>
      </w:r>
      <w:r w:rsidR="008A774D" w:rsidRPr="00FF09EA">
        <w:rPr>
          <w:rFonts w:ascii="Arial" w:hAnsi="Arial" w:cs="Arial"/>
          <w:sz w:val="22"/>
          <w:szCs w:val="22"/>
        </w:rPr>
        <w:t xml:space="preserve">the Transit </w:t>
      </w:r>
      <w:r w:rsidR="008A774D">
        <w:rPr>
          <w:rFonts w:ascii="Arial" w:hAnsi="Arial" w:cs="Arial"/>
          <w:sz w:val="22"/>
          <w:szCs w:val="22"/>
        </w:rPr>
        <w:t xml:space="preserve">Radio &amp; Communication Systems Specialist is responsible for </w:t>
      </w:r>
      <w:r w:rsidR="008A774D" w:rsidRPr="00FF09EA">
        <w:rPr>
          <w:rFonts w:ascii="Arial" w:hAnsi="Arial" w:cs="Arial"/>
          <w:sz w:val="22"/>
          <w:szCs w:val="22"/>
        </w:rPr>
        <w:t>diagnosing, troubleshooting, and performing repairs on electronic equipment</w:t>
      </w:r>
      <w:r w:rsidR="008A774D">
        <w:rPr>
          <w:rFonts w:ascii="Arial" w:hAnsi="Arial" w:cs="Arial"/>
          <w:sz w:val="22"/>
          <w:szCs w:val="22"/>
        </w:rPr>
        <w:t xml:space="preserve"> within transit facilities. </w:t>
      </w:r>
      <w:r w:rsidR="008A774D" w:rsidRPr="00FF09EA">
        <w:rPr>
          <w:rFonts w:ascii="Arial" w:hAnsi="Arial" w:cs="Arial"/>
          <w:sz w:val="22"/>
          <w:szCs w:val="22"/>
        </w:rPr>
        <w:t xml:space="preserve">The Transit Electronic Communications </w:t>
      </w:r>
      <w:r w:rsidR="008A774D">
        <w:rPr>
          <w:rFonts w:ascii="Arial" w:hAnsi="Arial" w:cs="Arial"/>
          <w:sz w:val="22"/>
          <w:szCs w:val="22"/>
        </w:rPr>
        <w:t>Technician</w:t>
      </w:r>
      <w:r w:rsidR="008A774D" w:rsidRPr="00FF09EA">
        <w:rPr>
          <w:rFonts w:ascii="Arial" w:hAnsi="Arial" w:cs="Arial"/>
          <w:sz w:val="22"/>
          <w:szCs w:val="22"/>
        </w:rPr>
        <w:t xml:space="preserve"> </w:t>
      </w:r>
      <w:r w:rsidR="008A774D">
        <w:rPr>
          <w:rFonts w:ascii="Arial" w:hAnsi="Arial" w:cs="Arial"/>
          <w:sz w:val="22"/>
          <w:szCs w:val="22"/>
        </w:rPr>
        <w:t>supports</w:t>
      </w:r>
      <w:r w:rsidR="008A774D" w:rsidRPr="00FF09EA">
        <w:rPr>
          <w:rFonts w:ascii="Arial" w:hAnsi="Arial" w:cs="Arial"/>
          <w:sz w:val="22"/>
          <w:szCs w:val="22"/>
        </w:rPr>
        <w:t xml:space="preserve"> electronic equipment installation within established guidelines and procedures and performs very limited troubleshooting.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E5A5275" w14:textId="0A9FECD2" w:rsidR="00D42541" w:rsidRPr="00214A0B" w:rsidRDefault="00D42541" w:rsidP="00214A0B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 w:rsidRPr="00E5233E">
        <w:rPr>
          <w:b w:val="0"/>
          <w:i/>
          <w:sz w:val="20"/>
        </w:rPr>
        <w:t xml:space="preserve">In addition to performing </w:t>
      </w:r>
      <w:r>
        <w:rPr>
          <w:b w:val="0"/>
          <w:i/>
          <w:sz w:val="20"/>
        </w:rPr>
        <w:t>the full range of responsi</w:t>
      </w:r>
      <w:r w:rsidRPr="00E5233E">
        <w:rPr>
          <w:b w:val="0"/>
          <w:i/>
          <w:sz w:val="20"/>
        </w:rPr>
        <w:t xml:space="preserve">bilities of the </w:t>
      </w:r>
      <w:r w:rsidRPr="00176618">
        <w:rPr>
          <w:b w:val="0"/>
          <w:i/>
          <w:sz w:val="20"/>
        </w:rPr>
        <w:t xml:space="preserve">Transit Radio &amp; Communication Systems Specialist </w:t>
      </w:r>
      <w:r w:rsidRPr="00E5233E">
        <w:rPr>
          <w:b w:val="0"/>
          <w:i/>
          <w:sz w:val="20"/>
        </w:rPr>
        <w:t>classification, incumbent</w:t>
      </w:r>
      <w:r>
        <w:rPr>
          <w:b w:val="0"/>
          <w:i/>
          <w:sz w:val="20"/>
        </w:rPr>
        <w:t>s perform</w:t>
      </w:r>
      <w:r w:rsidRPr="00E5233E">
        <w:rPr>
          <w:b w:val="0"/>
          <w:i/>
          <w:sz w:val="20"/>
        </w:rPr>
        <w:t xml:space="preserve"> the following:</w:t>
      </w:r>
    </w:p>
    <w:p w14:paraId="0A997A7E" w14:textId="73D4CC5C" w:rsidR="00CE062A" w:rsidRPr="00214A0B" w:rsidRDefault="00910F43" w:rsidP="00214A0B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 w:rsidRPr="00730B1F">
        <w:rPr>
          <w:rFonts w:ascii="Arial" w:hAnsi="Arial"/>
          <w:sz w:val="22"/>
          <w:szCs w:val="22"/>
        </w:rPr>
        <w:t xml:space="preserve">Coordinate the work of </w:t>
      </w:r>
      <w:r w:rsidR="00D42541" w:rsidRPr="00730B1F">
        <w:rPr>
          <w:rFonts w:ascii="Arial" w:hAnsi="Arial"/>
          <w:sz w:val="22"/>
          <w:szCs w:val="22"/>
        </w:rPr>
        <w:t>staff</w:t>
      </w:r>
      <w:r w:rsidRPr="002F5780">
        <w:rPr>
          <w:rFonts w:ascii="Arial" w:hAnsi="Arial"/>
          <w:sz w:val="22"/>
          <w:szCs w:val="22"/>
        </w:rPr>
        <w:t xml:space="preserve"> engaged in a variety of repair, remodel</w:t>
      </w:r>
      <w:r w:rsidR="00D42541" w:rsidRPr="002F5780">
        <w:rPr>
          <w:rFonts w:ascii="Arial" w:hAnsi="Arial"/>
          <w:sz w:val="22"/>
          <w:szCs w:val="22"/>
        </w:rPr>
        <w:t xml:space="preserve">, </w:t>
      </w:r>
      <w:r w:rsidRPr="002F5780">
        <w:rPr>
          <w:rFonts w:ascii="Arial" w:hAnsi="Arial"/>
          <w:sz w:val="22"/>
          <w:szCs w:val="22"/>
        </w:rPr>
        <w:t>and construction projects</w:t>
      </w:r>
      <w:r w:rsidR="00CE062A" w:rsidRPr="002F5780">
        <w:rPr>
          <w:rFonts w:ascii="Arial" w:hAnsi="Arial"/>
          <w:sz w:val="22"/>
          <w:szCs w:val="22"/>
        </w:rPr>
        <w:t>; a</w:t>
      </w:r>
      <w:r w:rsidRPr="00214A0B">
        <w:rPr>
          <w:rFonts w:ascii="Arial" w:hAnsi="Arial"/>
          <w:sz w:val="22"/>
          <w:szCs w:val="22"/>
        </w:rPr>
        <w:t>ssign and monitor work</w:t>
      </w:r>
      <w:r w:rsidR="00CE062A" w:rsidRPr="00214A0B">
        <w:rPr>
          <w:rFonts w:ascii="Arial" w:hAnsi="Arial"/>
          <w:sz w:val="22"/>
          <w:szCs w:val="22"/>
        </w:rPr>
        <w:t xml:space="preserve">; </w:t>
      </w:r>
      <w:r w:rsidR="00D42541" w:rsidRPr="00214A0B">
        <w:rPr>
          <w:rFonts w:ascii="Arial" w:hAnsi="Arial"/>
          <w:sz w:val="22"/>
          <w:szCs w:val="22"/>
        </w:rPr>
        <w:t>a</w:t>
      </w:r>
      <w:r w:rsidR="00CE062A" w:rsidRPr="00214A0B">
        <w:rPr>
          <w:rFonts w:ascii="Arial" w:hAnsi="Arial"/>
          <w:sz w:val="22"/>
          <w:szCs w:val="22"/>
        </w:rPr>
        <w:t xml:space="preserve">dvise </w:t>
      </w:r>
      <w:r w:rsidR="00D42541" w:rsidRPr="00214A0B">
        <w:rPr>
          <w:rFonts w:ascii="Arial" w:hAnsi="Arial"/>
          <w:sz w:val="22"/>
          <w:szCs w:val="22"/>
        </w:rPr>
        <w:t>staff</w:t>
      </w:r>
      <w:r w:rsidR="00CE062A" w:rsidRPr="00214A0B">
        <w:rPr>
          <w:rFonts w:ascii="Arial" w:hAnsi="Arial"/>
          <w:sz w:val="22"/>
          <w:szCs w:val="22"/>
        </w:rPr>
        <w:t xml:space="preserve"> when their work is deficient or in violation of established regulations and procedures.</w:t>
      </w:r>
    </w:p>
    <w:p w14:paraId="0BD53626" w14:textId="4D1429F9" w:rsidR="00CE062A" w:rsidRDefault="00CE062A" w:rsidP="00CE062A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feedback to higher-level staff on employee and teamwork performance as well as any behavioral and attendance issues; </w:t>
      </w:r>
      <w:r w:rsidRPr="0095587C">
        <w:rPr>
          <w:rFonts w:ascii="Arial" w:hAnsi="Arial" w:cs="Arial"/>
          <w:sz w:val="22"/>
          <w:szCs w:val="22"/>
        </w:rPr>
        <w:t xml:space="preserve">recommend corrective actions when </w:t>
      </w:r>
      <w:r w:rsidR="00D42541">
        <w:rPr>
          <w:rFonts w:ascii="Arial" w:hAnsi="Arial" w:cs="Arial"/>
          <w:sz w:val="22"/>
          <w:szCs w:val="22"/>
        </w:rPr>
        <w:t>necessary</w:t>
      </w:r>
      <w:r>
        <w:rPr>
          <w:rFonts w:ascii="Arial" w:hAnsi="Arial" w:cs="Arial"/>
          <w:sz w:val="22"/>
          <w:szCs w:val="22"/>
        </w:rPr>
        <w:t>.</w:t>
      </w:r>
    </w:p>
    <w:p w14:paraId="055B7400" w14:textId="7C3B5C98" w:rsidR="00CE062A" w:rsidRPr="00347CE4" w:rsidRDefault="00CE062A" w:rsidP="00CE062A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Pr="00690D14">
        <w:rPr>
          <w:rFonts w:ascii="Arial" w:hAnsi="Arial" w:cs="Arial"/>
          <w:sz w:val="22"/>
          <w:szCs w:val="22"/>
        </w:rPr>
        <w:t>equipment is</w:t>
      </w:r>
      <w:r>
        <w:rPr>
          <w:rFonts w:ascii="Arial" w:hAnsi="Arial" w:cs="Arial"/>
          <w:sz w:val="22"/>
          <w:szCs w:val="22"/>
        </w:rPr>
        <w:t xml:space="preserve"> maintained and </w:t>
      </w:r>
      <w:r w:rsidRPr="00690D14">
        <w:rPr>
          <w:rFonts w:ascii="Arial" w:hAnsi="Arial" w:cs="Arial"/>
          <w:sz w:val="22"/>
          <w:szCs w:val="22"/>
        </w:rPr>
        <w:t>in proper working order</w:t>
      </w:r>
      <w:r w:rsidRPr="00347CE4">
        <w:rPr>
          <w:rFonts w:ascii="Arial" w:hAnsi="Arial" w:cs="Arial"/>
          <w:sz w:val="22"/>
          <w:szCs w:val="22"/>
        </w:rPr>
        <w:t>.</w:t>
      </w:r>
      <w:r w:rsidRPr="00CE062A">
        <w:rPr>
          <w:rFonts w:ascii="Arial" w:hAnsi="Arial" w:cs="Arial"/>
          <w:sz w:val="22"/>
          <w:szCs w:val="22"/>
        </w:rPr>
        <w:t xml:space="preserve"> </w:t>
      </w:r>
    </w:p>
    <w:p w14:paraId="45C0CE9A" w14:textId="38FAC980" w:rsidR="004367A2" w:rsidRPr="00910F43" w:rsidRDefault="00910F43" w:rsidP="00910F43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Maintain records of preventive maintenance and calibrations performed, repairs completed, time worked and materials used; enter and extract data using automated systems</w:t>
      </w:r>
      <w:r w:rsidRPr="002226D6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03AF3EA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Knowledge of the principles of electrical and electronics theory </w:t>
      </w:r>
    </w:p>
    <w:p w14:paraId="20AC5C1C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Knowledge of the methods and techniques used in the installation of electronic equipment </w:t>
      </w:r>
    </w:p>
    <w:p w14:paraId="0F565AA4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Knowledge of circuit design and analysis </w:t>
      </w:r>
    </w:p>
    <w:p w14:paraId="7EE00F74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Knowledge and skilled use of the tools, calibration and diagnostic equipment used in the maintenance and installation of electronic communication and related systems </w:t>
      </w:r>
    </w:p>
    <w:p w14:paraId="74BDD916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Knowledge of FCC standards, rules, and regulations </w:t>
      </w:r>
    </w:p>
    <w:p w14:paraId="323E1C40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Knowledge of safe moving and lifting practices, occupational hazards, and safety requirements </w:t>
      </w:r>
    </w:p>
    <w:p w14:paraId="13CE9573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Skill in verbal and written communication </w:t>
      </w:r>
    </w:p>
    <w:p w14:paraId="77481A37" w14:textId="77777777" w:rsidR="00CE062A" w:rsidRPr="00CE062A" w:rsidRDefault="00CE062A" w:rsidP="00CE062A">
      <w:pPr>
        <w:spacing w:after="120"/>
        <w:rPr>
          <w:rFonts w:ascii="Arial" w:hAnsi="Arial" w:cs="Arial"/>
          <w:sz w:val="22"/>
          <w:szCs w:val="22"/>
        </w:rPr>
      </w:pPr>
      <w:r w:rsidRPr="00CE062A">
        <w:rPr>
          <w:rFonts w:ascii="Arial" w:hAnsi="Arial" w:cs="Arial"/>
          <w:sz w:val="22"/>
          <w:szCs w:val="22"/>
        </w:rPr>
        <w:t>Skill in basic mathematics </w:t>
      </w:r>
    </w:p>
    <w:p w14:paraId="5B217C91" w14:textId="5A372B23" w:rsidR="00A9587E" w:rsidRPr="00B62CF9" w:rsidRDefault="00A9587E" w:rsidP="00CE062A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Knowledge of workload planning and scheduling</w:t>
      </w:r>
    </w:p>
    <w:p w14:paraId="2EB4BCC4" w14:textId="6A999A11" w:rsidR="00A9587E" w:rsidRPr="00B62CF9" w:rsidRDefault="00A9587E" w:rsidP="00A9587E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lastRenderedPageBreak/>
        <w:t>Knowledge of applicable servic</w:t>
      </w:r>
      <w:r w:rsidR="00ED2820">
        <w:rPr>
          <w:rFonts w:ascii="Arial" w:hAnsi="Arial" w:cs="Arial"/>
          <w:sz w:val="22"/>
          <w:szCs w:val="22"/>
        </w:rPr>
        <w:t xml:space="preserve">e standards, operating policies, </w:t>
      </w:r>
      <w:r w:rsidRPr="00B62CF9">
        <w:rPr>
          <w:rFonts w:ascii="Arial" w:hAnsi="Arial" w:cs="Arial"/>
          <w:sz w:val="22"/>
          <w:szCs w:val="22"/>
        </w:rPr>
        <w:t>and regulations</w:t>
      </w:r>
    </w:p>
    <w:p w14:paraId="7CC606EF" w14:textId="3842CA32" w:rsidR="00A9587E" w:rsidRPr="00B62CF9" w:rsidRDefault="00A9587E" w:rsidP="00A9587E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planning, assigning, balancing</w:t>
      </w:r>
      <w:r w:rsidR="00CE062A">
        <w:rPr>
          <w:rFonts w:ascii="Arial" w:hAnsi="Arial" w:cs="Arial"/>
          <w:sz w:val="22"/>
          <w:szCs w:val="22"/>
        </w:rPr>
        <w:t>,</w:t>
      </w:r>
      <w:r w:rsidRPr="00B62CF9">
        <w:rPr>
          <w:rFonts w:ascii="Arial" w:hAnsi="Arial" w:cs="Arial"/>
          <w:sz w:val="22"/>
          <w:szCs w:val="22"/>
        </w:rPr>
        <w:t xml:space="preserve"> and checking work</w:t>
      </w:r>
    </w:p>
    <w:p w14:paraId="13880825" w14:textId="77777777" w:rsidR="00A9587E" w:rsidRPr="00B62CF9" w:rsidRDefault="00A9587E" w:rsidP="00A9587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training and providing</w:t>
      </w:r>
      <w:r w:rsidRPr="00B62CF9">
        <w:rPr>
          <w:rFonts w:ascii="Arial" w:hAnsi="Arial" w:cs="Arial"/>
          <w:sz w:val="22"/>
          <w:szCs w:val="22"/>
        </w:rPr>
        <w:t xml:space="preserve"> technical assistance</w:t>
      </w:r>
    </w:p>
    <w:p w14:paraId="0D60AC05" w14:textId="6A059722" w:rsidR="00ED2820" w:rsidRDefault="00ED2820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during adverse weather events and emergencies</w:t>
      </w:r>
    </w:p>
    <w:p w14:paraId="30488AE7" w14:textId="01B0CFE9" w:rsidR="00ED2820" w:rsidRDefault="00ED2820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to work shifts on nights, weekends, and holidays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70445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F229A35" w14:textId="5C606038" w:rsidR="00730B1F" w:rsidRPr="00AA2EFA" w:rsidRDefault="00730B1F" w:rsidP="00730B1F">
      <w:pPr>
        <w:spacing w:after="120"/>
        <w:rPr>
          <w:rFonts w:ascii="Arial" w:hAnsi="Arial" w:cs="Arial"/>
          <w:sz w:val="22"/>
          <w:szCs w:val="22"/>
        </w:rPr>
      </w:pPr>
      <w:r w:rsidRPr="00AA2EFA">
        <w:rPr>
          <w:rFonts w:ascii="Arial" w:hAnsi="Arial" w:cs="Arial"/>
          <w:sz w:val="22"/>
          <w:szCs w:val="22"/>
        </w:rPr>
        <w:t>Experience in the installation, maintenance, troubleshooting, and repair of fixed and mobile electronic communications equipment, systems, and networks and an Associate's degree in electronics</w:t>
      </w:r>
    </w:p>
    <w:p w14:paraId="2D82B3F4" w14:textId="77777777" w:rsidR="00730B1F" w:rsidRDefault="00730B1F" w:rsidP="00730B1F">
      <w:pPr>
        <w:spacing w:after="120"/>
        <w:rPr>
          <w:rFonts w:ascii="Arial" w:hAnsi="Arial" w:cs="Arial"/>
          <w:sz w:val="22"/>
          <w:szCs w:val="22"/>
        </w:rPr>
      </w:pPr>
      <w:r w:rsidRPr="00AA2EFA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14:paraId="45C0CEA5" w14:textId="5BB3E624" w:rsidR="00DF607B" w:rsidRPr="00625458" w:rsidRDefault="00DF607B" w:rsidP="00730B1F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8E2F23">
        <w:rPr>
          <w:rFonts w:ascii="Arial" w:hAnsi="Arial" w:cs="Arial"/>
          <w:b/>
          <w:sz w:val="26"/>
        </w:rPr>
        <w:t xml:space="preserve">, </w:t>
      </w:r>
      <w:r w:rsidRPr="00625458">
        <w:rPr>
          <w:rFonts w:ascii="Arial" w:hAnsi="Arial" w:cs="Arial"/>
          <w:b/>
          <w:sz w:val="26"/>
        </w:rPr>
        <w:t>and Other Requirements</w:t>
      </w:r>
    </w:p>
    <w:p w14:paraId="0AB476A6" w14:textId="7724C7AD" w:rsidR="00ED2820" w:rsidRDefault="00ED2820" w:rsidP="00ED282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DB15AA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shington State Driver</w:t>
      </w:r>
      <w:r w:rsidRPr="00DB15AA">
        <w:rPr>
          <w:rFonts w:ascii="Arial" w:hAnsi="Arial" w:cs="Arial"/>
          <w:sz w:val="22"/>
          <w:szCs w:val="22"/>
        </w:rPr>
        <w:t xml:space="preserve"> License</w:t>
      </w:r>
    </w:p>
    <w:p w14:paraId="48387ED1" w14:textId="77777777" w:rsidR="00ED2820" w:rsidRPr="00E907D6" w:rsidRDefault="00ED2820" w:rsidP="00ED2820">
      <w:pPr>
        <w:pStyle w:val="text"/>
        <w:rPr>
          <w:rFonts w:ascii="Arial" w:hAnsi="Arial" w:cs="Arial"/>
          <w:sz w:val="22"/>
          <w:szCs w:val="22"/>
        </w:rPr>
      </w:pPr>
      <w:r w:rsidRPr="00E907D6">
        <w:rPr>
          <w:rFonts w:ascii="Arial" w:hAnsi="Arial" w:cs="Arial"/>
          <w:sz w:val="22"/>
          <w:szCs w:val="22"/>
        </w:rPr>
        <w:t xml:space="preserve">Federal Communications Commission (FCC) </w:t>
      </w:r>
      <w:r>
        <w:rPr>
          <w:rFonts w:ascii="Arial" w:hAnsi="Arial" w:cs="Arial"/>
          <w:sz w:val="22"/>
          <w:szCs w:val="22"/>
        </w:rPr>
        <w:t xml:space="preserve">General </w:t>
      </w:r>
      <w:r w:rsidRPr="00E907D6">
        <w:rPr>
          <w:rFonts w:ascii="Arial" w:hAnsi="Arial" w:cs="Arial"/>
          <w:sz w:val="22"/>
          <w:szCs w:val="22"/>
        </w:rPr>
        <w:t>Radiotelephone Operator License</w:t>
      </w:r>
      <w:r>
        <w:rPr>
          <w:rFonts w:ascii="Arial" w:hAnsi="Arial" w:cs="Arial"/>
          <w:sz w:val="22"/>
          <w:szCs w:val="22"/>
        </w:rPr>
        <w:t xml:space="preserve"> (GROL)</w:t>
      </w:r>
    </w:p>
    <w:p w14:paraId="45DF7455" w14:textId="1FD6C1A4" w:rsidR="00730B1F" w:rsidRDefault="00730B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5C78FE44" w:rsidR="00DF607B" w:rsidRDefault="00ED28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licenses, certifications, </w:t>
      </w:r>
      <w:r w:rsidR="00DF607B" w:rsidRPr="00B36D30">
        <w:rPr>
          <w:rFonts w:ascii="Arial" w:hAnsi="Arial" w:cs="Arial"/>
          <w:sz w:val="22"/>
          <w:szCs w:val="22"/>
        </w:rPr>
        <w:t>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A73E7D6" w:rsidR="00DF607B" w:rsidRPr="00532BFA" w:rsidRDefault="004367A2" w:rsidP="00ED282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501637F" w:rsidR="00303EF0" w:rsidRPr="003E7835" w:rsidRDefault="00772A3C" w:rsidP="00ED282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7EFEE7" w:rsidR="00DF607B" w:rsidRPr="00532BFA" w:rsidRDefault="00214A0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10C51A3" w14:textId="77777777" w:rsidR="00DF607B" w:rsidRDefault="00ED282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Radio &amp; Communications Systems Specialist</w:t>
            </w:r>
          </w:p>
          <w:p w14:paraId="45C0CEB2" w14:textId="1320757F" w:rsidR="00ED2820" w:rsidRPr="003E7835" w:rsidRDefault="00ED282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Radio &amp; Communications Systems Specialist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20A4A61F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FE1464F" w14:textId="77777777" w:rsidR="002B65AC" w:rsidRDefault="002B65AC" w:rsidP="00ED28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5DD1466D" w14:textId="6A0CB4B3" w:rsidR="002D7EF3" w:rsidRDefault="00ED2820" w:rsidP="00ED28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2010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Updated description; changed format</w:t>
            </w:r>
          </w:p>
          <w:p w14:paraId="2E334D7F" w14:textId="7AD8AED8" w:rsidR="002F5780" w:rsidRDefault="00AA2EFA" w:rsidP="00ED28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2F5780">
              <w:rPr>
                <w:rFonts w:ascii="Arial" w:hAnsi="Arial" w:cs="Arial"/>
                <w:sz w:val="20"/>
              </w:rPr>
              <w:t>/2019 – Updated content to reflect changes in Transit Radio &amp; Communication Specialist classification</w:t>
            </w:r>
          </w:p>
          <w:p w14:paraId="047D21F4" w14:textId="77777777" w:rsidR="00ED2820" w:rsidRDefault="00ED2820" w:rsidP="00ED28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45C0CEB5" w14:textId="61B0FC70" w:rsidR="00ED2820" w:rsidRDefault="00ED2820" w:rsidP="00ED28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4F8C48D5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A2EF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08FC5BA" w14:textId="77777777" w:rsidR="00ED2820" w:rsidRDefault="00ED2820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</w:rPr>
      <w:t>Transit Radio &amp; Communications Systems Specialist - Lead</w:t>
    </w:r>
    <w:r>
      <w:rPr>
        <w:rStyle w:val="PageNumber"/>
        <w:rFonts w:ascii="Arial" w:hAnsi="Arial" w:cs="Arial"/>
        <w:sz w:val="18"/>
        <w:szCs w:val="18"/>
      </w:rPr>
      <w:t xml:space="preserve"> </w:t>
    </w:r>
  </w:p>
  <w:p w14:paraId="45C0CEBE" w14:textId="4B286F37" w:rsidR="00DB4EC4" w:rsidRDefault="00AA2EF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ED2820">
      <w:rPr>
        <w:rStyle w:val="PageNumber"/>
        <w:rFonts w:ascii="Arial" w:hAnsi="Arial" w:cs="Arial"/>
        <w:sz w:val="18"/>
        <w:szCs w:val="18"/>
      </w:rPr>
      <w:t>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FAFC83E" w:rsidR="00DB4EC4" w:rsidRPr="003E7835" w:rsidRDefault="00AA2EF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1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1F25868" w:rsidR="00DB4EC4" w:rsidRPr="003E7835" w:rsidRDefault="008E2F2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E1E0465" w:rsidR="00DB4EC4" w:rsidRPr="003E7835" w:rsidRDefault="00393EA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RADIO &amp; COMMUNICATIONS SYSTEM SPECIALIST – 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82FFC"/>
    <w:multiLevelType w:val="hybridMultilevel"/>
    <w:tmpl w:val="D508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694FD1"/>
    <w:multiLevelType w:val="hybridMultilevel"/>
    <w:tmpl w:val="A11C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3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9471F"/>
    <w:rsid w:val="000963E9"/>
    <w:rsid w:val="000A3314"/>
    <w:rsid w:val="000B56AC"/>
    <w:rsid w:val="000D17D8"/>
    <w:rsid w:val="0011050A"/>
    <w:rsid w:val="00130C46"/>
    <w:rsid w:val="001E3558"/>
    <w:rsid w:val="001E74D8"/>
    <w:rsid w:val="00210127"/>
    <w:rsid w:val="00214A0B"/>
    <w:rsid w:val="002151BB"/>
    <w:rsid w:val="002634BB"/>
    <w:rsid w:val="00270A91"/>
    <w:rsid w:val="002B1C7C"/>
    <w:rsid w:val="002B65AC"/>
    <w:rsid w:val="002C73CF"/>
    <w:rsid w:val="002D7EF3"/>
    <w:rsid w:val="002F5780"/>
    <w:rsid w:val="002F7A42"/>
    <w:rsid w:val="00303EF0"/>
    <w:rsid w:val="00322811"/>
    <w:rsid w:val="00323BF0"/>
    <w:rsid w:val="00360AEB"/>
    <w:rsid w:val="00393EA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30B1F"/>
    <w:rsid w:val="00772A3C"/>
    <w:rsid w:val="00790DFB"/>
    <w:rsid w:val="007B510D"/>
    <w:rsid w:val="008719D2"/>
    <w:rsid w:val="00871EFC"/>
    <w:rsid w:val="008A774D"/>
    <w:rsid w:val="008E2F23"/>
    <w:rsid w:val="0090245D"/>
    <w:rsid w:val="00903661"/>
    <w:rsid w:val="009055D9"/>
    <w:rsid w:val="00910F43"/>
    <w:rsid w:val="00921357"/>
    <w:rsid w:val="00985B72"/>
    <w:rsid w:val="00995D72"/>
    <w:rsid w:val="009F1611"/>
    <w:rsid w:val="00A001F2"/>
    <w:rsid w:val="00A55225"/>
    <w:rsid w:val="00A9587E"/>
    <w:rsid w:val="00AA2EFA"/>
    <w:rsid w:val="00AF7566"/>
    <w:rsid w:val="00B012C5"/>
    <w:rsid w:val="00B2381E"/>
    <w:rsid w:val="00B36D30"/>
    <w:rsid w:val="00BB7AB0"/>
    <w:rsid w:val="00C35CCF"/>
    <w:rsid w:val="00C44A78"/>
    <w:rsid w:val="00C5534D"/>
    <w:rsid w:val="00CE062A"/>
    <w:rsid w:val="00CE11AD"/>
    <w:rsid w:val="00D42541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2820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946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agraph">
    <w:name w:val="paragraph"/>
    <w:basedOn w:val="Normal"/>
    <w:rsid w:val="00871EFC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ormaltextrun1">
    <w:name w:val="normaltextrun1"/>
    <w:rsid w:val="00871EFC"/>
  </w:style>
  <w:style w:type="character" w:customStyle="1" w:styleId="eop">
    <w:name w:val="eop"/>
    <w:rsid w:val="00871EFC"/>
  </w:style>
  <w:style w:type="paragraph" w:customStyle="1" w:styleId="Title2">
    <w:name w:val="Title2"/>
    <w:basedOn w:val="Normal"/>
    <w:rsid w:val="00D42541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2F57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5780"/>
  </w:style>
  <w:style w:type="character" w:customStyle="1" w:styleId="CommentTextChar">
    <w:name w:val="Comment Text Char"/>
    <w:basedOn w:val="DefaultParagraphFont"/>
    <w:link w:val="CommentText"/>
    <w:semiHidden/>
    <w:rsid w:val="002F57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078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1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07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77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2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47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12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73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99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95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2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92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4339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4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58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7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1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MAQEFJTUDN2N-1642563518-1106</_dlc_DocId>
    <_dlc_DocIdUrl xmlns="dd90cae5-04f9-4ad6-b687-7fa19d8f306c">
      <Url>https://kc1.sharepoint.com/teams/DESa/CC/compensation/_layouts/15/DocIdRedir.aspx?ID=MAQEFJTUDN2N-1642563518-1106</Url>
      <Description>MAQEFJTUDN2N-1642563518-1106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E383F6-0414-44C0-9387-58ADE37893C8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90cae5-04f9-4ad6-b687-7fa19d8f306c"/>
    <ds:schemaRef ds:uri="http://purl.org/dc/dcmitype/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D8D45-BB26-41DE-AD84-1D29261AD1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4F15EE-F059-4FE1-B201-C4F95786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RADIO &amp; COMMUNICATIONS SYSTEMS SPECIALIST - LEAD</vt:lpstr>
    </vt:vector>
  </TitlesOfParts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RADIO &amp; COMMUNICATIONS SYSTEMS SPECIALIST - LEAD</dc:title>
  <dc:subject>CLASSIFICATION SPECIFICATION</dc:subject>
  <dc:creator/>
  <cp:keywords>TRANSIT RADIO &amp; COMMUNICATIONS SYSTEMS SPECIALIST - LEAD</cp:keywords>
  <dc:description>8314200
</dc:description>
  <cp:lastModifiedBy/>
  <cp:revision>1</cp:revision>
  <cp:lastPrinted>2007-08-06T17:18:00Z</cp:lastPrinted>
  <dcterms:created xsi:type="dcterms:W3CDTF">2019-04-12T21:09:00Z</dcterms:created>
  <dcterms:modified xsi:type="dcterms:W3CDTF">2019-08-13T18:07:00Z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a14c0d9c-7f68-4f42-9c0f-57a3744696c6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8314200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https://kc1.sharepoint.com/teams/DESa/CC/compensation/_layouts/15/wrkstat.aspx?List=16bd73ee-b5fc-4313-9283-26a4fcd441b4&amp;WorkflowInstanceName=5905dfd9-1b01-4628-acb3-8f37d0304bfd, Approving Class Doc</vt:lpwstr>
  </property>
</Properties>
</file>