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216D" w14:textId="77777777" w:rsidR="00DF607B" w:rsidRPr="00625458" w:rsidRDefault="00DF607B" w:rsidP="002E5995">
      <w:pPr>
        <w:spacing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5763392C" w14:textId="7C9499C9" w:rsidR="00BE5ACB" w:rsidRPr="00BE5ACB" w:rsidRDefault="00281710" w:rsidP="00C92015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BE5ACB">
        <w:rPr>
          <w:rFonts w:ascii="Arial" w:hAnsi="Arial" w:cs="Arial"/>
          <w:sz w:val="22"/>
          <w:szCs w:val="22"/>
        </w:rPr>
        <w:t xml:space="preserve">The responsibilities of this classification include serving </w:t>
      </w:r>
      <w:r w:rsidR="00BE5ACB" w:rsidRPr="002E5995">
        <w:rPr>
          <w:rFonts w:ascii="Arial" w:hAnsi="Arial" w:cs="Arial"/>
          <w:color w:val="000000"/>
          <w:sz w:val="22"/>
          <w:szCs w:val="22"/>
        </w:rPr>
        <w:t>as key advisor to executive-level management and county agencies</w:t>
      </w:r>
      <w:r w:rsidR="00151B11">
        <w:rPr>
          <w:rFonts w:ascii="Arial" w:hAnsi="Arial" w:cs="Arial"/>
          <w:color w:val="000000"/>
          <w:sz w:val="22"/>
          <w:szCs w:val="22"/>
        </w:rPr>
        <w:t xml:space="preserve">, </w:t>
      </w:r>
      <w:r w:rsidR="00BE5ACB" w:rsidRPr="002E5995">
        <w:rPr>
          <w:rFonts w:ascii="Arial" w:hAnsi="Arial" w:cs="Arial"/>
          <w:color w:val="000000"/>
          <w:sz w:val="22"/>
          <w:szCs w:val="22"/>
        </w:rPr>
        <w:t>setting polic</w:t>
      </w:r>
      <w:r w:rsidR="00151B11">
        <w:rPr>
          <w:rFonts w:ascii="Arial" w:hAnsi="Arial" w:cs="Arial"/>
          <w:color w:val="000000"/>
          <w:sz w:val="22"/>
          <w:szCs w:val="22"/>
        </w:rPr>
        <w:t>y</w:t>
      </w:r>
      <w:r w:rsidR="00BE5ACB" w:rsidRPr="002E5995">
        <w:rPr>
          <w:rFonts w:ascii="Arial" w:hAnsi="Arial" w:cs="Arial"/>
          <w:color w:val="000000"/>
          <w:sz w:val="22"/>
          <w:szCs w:val="22"/>
        </w:rPr>
        <w:t xml:space="preserve"> and best practice for internal controls and financial reporting. </w:t>
      </w:r>
      <w:r w:rsidR="00151B11">
        <w:rPr>
          <w:rFonts w:ascii="Arial" w:hAnsi="Arial" w:cs="Arial"/>
          <w:color w:val="000000"/>
          <w:sz w:val="22"/>
          <w:szCs w:val="22"/>
        </w:rPr>
        <w:t>Provide leadership to</w:t>
      </w:r>
      <w:r w:rsidR="00BE5ACB" w:rsidRPr="002E5995">
        <w:rPr>
          <w:rFonts w:ascii="Arial" w:hAnsi="Arial" w:cs="Arial"/>
          <w:color w:val="000000"/>
          <w:sz w:val="22"/>
          <w:szCs w:val="22"/>
        </w:rPr>
        <w:t xml:space="preserve"> the Financial Management Section responsible for the </w:t>
      </w:r>
      <w:proofErr w:type="gramStart"/>
      <w:r w:rsidR="00BE5ACB" w:rsidRPr="002E5995">
        <w:rPr>
          <w:rFonts w:ascii="Arial" w:hAnsi="Arial" w:cs="Arial"/>
          <w:color w:val="000000"/>
          <w:sz w:val="22"/>
          <w:szCs w:val="22"/>
        </w:rPr>
        <w:t>county's</w:t>
      </w:r>
      <w:proofErr w:type="gramEnd"/>
      <w:r w:rsidR="00BE5ACB" w:rsidRPr="002E5995">
        <w:rPr>
          <w:rFonts w:ascii="Arial" w:hAnsi="Arial" w:cs="Arial"/>
          <w:color w:val="000000"/>
          <w:sz w:val="22"/>
          <w:szCs w:val="22"/>
        </w:rPr>
        <w:t xml:space="preserve"> centralized accounting operations</w:t>
      </w:r>
      <w:r w:rsidR="00BE5ACB" w:rsidRPr="00BE5ACB">
        <w:rPr>
          <w:rFonts w:ascii="Arial" w:hAnsi="Arial" w:cs="Arial"/>
          <w:color w:val="000000"/>
          <w:sz w:val="22"/>
          <w:szCs w:val="22"/>
        </w:rPr>
        <w:t xml:space="preserve">, </w:t>
      </w:r>
      <w:r w:rsidR="00BE5ACB" w:rsidRPr="002E5995">
        <w:rPr>
          <w:rFonts w:ascii="Arial" w:hAnsi="Arial" w:cs="Arial"/>
          <w:color w:val="000000"/>
          <w:sz w:val="22"/>
          <w:szCs w:val="22"/>
        </w:rPr>
        <w:t>financial reporting requirements</w:t>
      </w:r>
      <w:r w:rsidR="00BE5ACB" w:rsidRPr="00BE5ACB">
        <w:rPr>
          <w:rFonts w:ascii="Arial" w:hAnsi="Arial" w:cs="Arial"/>
          <w:color w:val="000000"/>
          <w:sz w:val="22"/>
          <w:szCs w:val="22"/>
        </w:rPr>
        <w:t xml:space="preserve">, and </w:t>
      </w:r>
      <w:r w:rsidR="008936A0" w:rsidRPr="00BE5ACB">
        <w:rPr>
          <w:rFonts w:ascii="Arial" w:hAnsi="Arial" w:cs="Arial"/>
          <w:color w:val="000000"/>
          <w:sz w:val="22"/>
          <w:szCs w:val="22"/>
        </w:rPr>
        <w:t>prepar</w:t>
      </w:r>
      <w:r w:rsidR="0031597E">
        <w:rPr>
          <w:rFonts w:ascii="Arial" w:hAnsi="Arial" w:cs="Arial"/>
          <w:color w:val="000000"/>
          <w:sz w:val="22"/>
          <w:szCs w:val="22"/>
        </w:rPr>
        <w:t>ing the</w:t>
      </w:r>
      <w:r w:rsidR="00BE5ACB" w:rsidRPr="00BE5ACB">
        <w:rPr>
          <w:rFonts w:ascii="Arial" w:hAnsi="Arial" w:cs="Arial"/>
          <w:color w:val="000000"/>
          <w:sz w:val="22"/>
          <w:szCs w:val="22"/>
        </w:rPr>
        <w:t xml:space="preserve"> </w:t>
      </w:r>
      <w:r w:rsidR="00BE5ACB" w:rsidRPr="00BE5ACB">
        <w:rPr>
          <w:rFonts w:ascii="Arial" w:hAnsi="Arial" w:cs="Arial"/>
          <w:sz w:val="22"/>
          <w:szCs w:val="22"/>
        </w:rPr>
        <w:t>Comprehensive Annual Financial Report (CAFR)</w:t>
      </w:r>
      <w:r w:rsidR="007077E3">
        <w:rPr>
          <w:rFonts w:ascii="Arial" w:hAnsi="Arial" w:cs="Arial"/>
          <w:sz w:val="22"/>
          <w:szCs w:val="22"/>
        </w:rPr>
        <w:t xml:space="preserve"> and </w:t>
      </w:r>
      <w:r w:rsidR="008936A0">
        <w:rPr>
          <w:rFonts w:ascii="Arial" w:hAnsi="Arial" w:cs="Arial"/>
          <w:sz w:val="22"/>
          <w:szCs w:val="22"/>
        </w:rPr>
        <w:t>Popular Annual Financial Report (PAFR)</w:t>
      </w:r>
      <w:r w:rsidR="007077E3">
        <w:rPr>
          <w:rFonts w:ascii="Arial" w:hAnsi="Arial" w:cs="Arial"/>
          <w:sz w:val="22"/>
          <w:szCs w:val="22"/>
        </w:rPr>
        <w:t>.</w:t>
      </w:r>
      <w:r w:rsidR="00BE5ACB" w:rsidRPr="00BE5ACB">
        <w:rPr>
          <w:rFonts w:ascii="Arial" w:hAnsi="Arial" w:cs="Arial"/>
          <w:sz w:val="22"/>
          <w:szCs w:val="22"/>
        </w:rPr>
        <w:t xml:space="preserve"> </w:t>
      </w:r>
      <w:r w:rsidR="0031597E">
        <w:rPr>
          <w:rFonts w:ascii="Arial" w:hAnsi="Arial" w:cs="Arial"/>
          <w:sz w:val="22"/>
          <w:szCs w:val="22"/>
        </w:rPr>
        <w:t xml:space="preserve">The </w:t>
      </w:r>
      <w:r w:rsidR="0031597E">
        <w:rPr>
          <w:rFonts w:ascii="Arial" w:hAnsi="Arial" w:cs="Arial"/>
          <w:color w:val="000000"/>
          <w:sz w:val="22"/>
          <w:szCs w:val="22"/>
        </w:rPr>
        <w:t>i</w:t>
      </w:r>
      <w:r w:rsidR="00151B11">
        <w:rPr>
          <w:rFonts w:ascii="Arial" w:hAnsi="Arial" w:cs="Arial"/>
          <w:color w:val="000000"/>
          <w:sz w:val="22"/>
          <w:szCs w:val="22"/>
        </w:rPr>
        <w:t>ncumbent</w:t>
      </w:r>
      <w:r w:rsidR="0031597E">
        <w:rPr>
          <w:rFonts w:ascii="Arial" w:hAnsi="Arial" w:cs="Arial"/>
          <w:color w:val="000000"/>
          <w:sz w:val="22"/>
          <w:szCs w:val="22"/>
        </w:rPr>
        <w:t xml:space="preserve"> will</w:t>
      </w:r>
      <w:r w:rsidR="00BE5ACB" w:rsidRPr="002E5995">
        <w:rPr>
          <w:rFonts w:ascii="Arial" w:hAnsi="Arial" w:cs="Arial"/>
          <w:color w:val="000000"/>
          <w:sz w:val="22"/>
          <w:szCs w:val="22"/>
        </w:rPr>
        <w:t xml:space="preserve"> serve as the executive-level</w:t>
      </w:r>
      <w:r w:rsidR="00BE5ACB" w:rsidRPr="00BE5ACB">
        <w:rPr>
          <w:rFonts w:ascii="Arial" w:hAnsi="Arial" w:cs="Arial"/>
          <w:color w:val="000000"/>
          <w:sz w:val="22"/>
          <w:szCs w:val="22"/>
        </w:rPr>
        <w:t xml:space="preserve"> liaison with external auditors and </w:t>
      </w:r>
      <w:r w:rsidR="008936A0">
        <w:rPr>
          <w:rFonts w:ascii="Arial" w:hAnsi="Arial" w:cs="Arial"/>
          <w:color w:val="000000"/>
          <w:sz w:val="22"/>
          <w:szCs w:val="22"/>
        </w:rPr>
        <w:t>E</w:t>
      </w:r>
      <w:r w:rsidR="00BE5ACB" w:rsidRPr="00BE5ACB">
        <w:rPr>
          <w:rFonts w:ascii="Arial" w:hAnsi="Arial" w:cs="Arial"/>
          <w:color w:val="000000"/>
          <w:sz w:val="22"/>
          <w:szCs w:val="22"/>
        </w:rPr>
        <w:t xml:space="preserve">xecutive Finance Committee. </w:t>
      </w:r>
    </w:p>
    <w:p w14:paraId="3CD65218" w14:textId="11307C73" w:rsidR="00DF607B" w:rsidRPr="00D02F5B" w:rsidRDefault="00DF607B" w:rsidP="002E5995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F47FB12" w14:textId="55AF1CD5" w:rsidR="0090245D" w:rsidRDefault="00281710">
      <w:pPr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 xml:space="preserve">This is </w:t>
      </w:r>
      <w:r w:rsidR="00BE5ACB">
        <w:rPr>
          <w:rFonts w:ascii="Arial" w:hAnsi="Arial" w:cs="Arial"/>
          <w:sz w:val="22"/>
          <w:szCs w:val="22"/>
        </w:rPr>
        <w:t xml:space="preserve">a single level classification. </w:t>
      </w:r>
      <w:r w:rsidR="00BE5ACB" w:rsidRPr="00BE5ACB">
        <w:rPr>
          <w:rFonts w:ascii="Arial" w:hAnsi="Arial" w:cs="Arial"/>
          <w:sz w:val="22"/>
          <w:szCs w:val="22"/>
        </w:rPr>
        <w:t xml:space="preserve">The Chief </w:t>
      </w:r>
      <w:r w:rsidR="008936A0" w:rsidRPr="00BE5ACB">
        <w:rPr>
          <w:rFonts w:ascii="Arial" w:hAnsi="Arial" w:cs="Arial"/>
          <w:sz w:val="22"/>
          <w:szCs w:val="22"/>
        </w:rPr>
        <w:t>Accountant</w:t>
      </w:r>
      <w:r w:rsidR="00BE5ACB" w:rsidRPr="00BE5ACB">
        <w:rPr>
          <w:rFonts w:ascii="Arial" w:hAnsi="Arial" w:cs="Arial"/>
          <w:sz w:val="22"/>
          <w:szCs w:val="22"/>
        </w:rPr>
        <w:t xml:space="preserve"> </w:t>
      </w:r>
      <w:r w:rsidR="00151B11" w:rsidRPr="00BE5ACB">
        <w:rPr>
          <w:rFonts w:ascii="Arial" w:hAnsi="Arial" w:cs="Arial"/>
          <w:color w:val="000000"/>
          <w:sz w:val="22"/>
          <w:szCs w:val="22"/>
        </w:rPr>
        <w:t>reports directly to the Director of the Finance and Business Operations Division and serves as a member of the Division's management team.</w:t>
      </w:r>
      <w:r w:rsidR="00151B11" w:rsidRPr="00BE5AC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281710">
        <w:rPr>
          <w:rFonts w:ascii="Arial" w:hAnsi="Arial" w:cs="Arial"/>
          <w:sz w:val="22"/>
          <w:szCs w:val="22"/>
        </w:rPr>
        <w:t xml:space="preserve">This classification </w:t>
      </w:r>
      <w:proofErr w:type="gramStart"/>
      <w:r w:rsidRPr="00281710">
        <w:rPr>
          <w:rFonts w:ascii="Arial" w:hAnsi="Arial" w:cs="Arial"/>
          <w:sz w:val="22"/>
          <w:szCs w:val="22"/>
        </w:rPr>
        <w:t>is distinguished</w:t>
      </w:r>
      <w:proofErr w:type="gramEnd"/>
      <w:r w:rsidRPr="00281710">
        <w:rPr>
          <w:rFonts w:ascii="Arial" w:hAnsi="Arial" w:cs="Arial"/>
          <w:sz w:val="22"/>
          <w:szCs w:val="22"/>
        </w:rPr>
        <w:t xml:space="preserve"> from the </w:t>
      </w:r>
      <w:r w:rsidR="008936A0">
        <w:rPr>
          <w:rFonts w:ascii="Arial" w:hAnsi="Arial" w:cs="Arial"/>
          <w:sz w:val="22"/>
          <w:szCs w:val="22"/>
        </w:rPr>
        <w:t>Financial Accounting Administrator</w:t>
      </w:r>
      <w:r w:rsidR="00236BD2">
        <w:rPr>
          <w:rFonts w:ascii="Arial" w:hAnsi="Arial" w:cs="Arial"/>
          <w:sz w:val="22"/>
          <w:szCs w:val="22"/>
        </w:rPr>
        <w:t xml:space="preserve"> and Accounting Supervisors</w:t>
      </w:r>
      <w:r w:rsidRPr="00281710">
        <w:rPr>
          <w:rFonts w:ascii="Arial" w:hAnsi="Arial" w:cs="Arial"/>
          <w:sz w:val="22"/>
          <w:szCs w:val="22"/>
        </w:rPr>
        <w:t xml:space="preserve"> in that incumbents at </w:t>
      </w:r>
      <w:r w:rsidR="00236BD2" w:rsidRPr="00281710">
        <w:rPr>
          <w:rFonts w:ascii="Arial" w:hAnsi="Arial" w:cs="Arial"/>
          <w:sz w:val="22"/>
          <w:szCs w:val="22"/>
        </w:rPr>
        <w:t>th</w:t>
      </w:r>
      <w:r w:rsidR="00236BD2">
        <w:rPr>
          <w:rFonts w:ascii="Arial" w:hAnsi="Arial" w:cs="Arial"/>
          <w:sz w:val="22"/>
          <w:szCs w:val="22"/>
        </w:rPr>
        <w:t>ose</w:t>
      </w:r>
      <w:r w:rsidR="00236BD2" w:rsidRPr="00281710">
        <w:rPr>
          <w:rFonts w:ascii="Arial" w:hAnsi="Arial" w:cs="Arial"/>
          <w:sz w:val="22"/>
          <w:szCs w:val="22"/>
        </w:rPr>
        <w:t xml:space="preserve"> </w:t>
      </w:r>
      <w:r w:rsidRPr="00281710">
        <w:rPr>
          <w:rFonts w:ascii="Arial" w:hAnsi="Arial" w:cs="Arial"/>
          <w:sz w:val="22"/>
          <w:szCs w:val="22"/>
        </w:rPr>
        <w:t>level</w:t>
      </w:r>
      <w:r w:rsidR="00236BD2">
        <w:rPr>
          <w:rFonts w:ascii="Arial" w:hAnsi="Arial" w:cs="Arial"/>
          <w:sz w:val="22"/>
          <w:szCs w:val="22"/>
        </w:rPr>
        <w:t>s</w:t>
      </w:r>
      <w:r w:rsidRPr="00281710">
        <w:rPr>
          <w:rFonts w:ascii="Arial" w:hAnsi="Arial" w:cs="Arial"/>
          <w:sz w:val="22"/>
          <w:szCs w:val="22"/>
        </w:rPr>
        <w:t xml:space="preserve"> </w:t>
      </w:r>
      <w:r w:rsidRPr="00000266">
        <w:rPr>
          <w:rFonts w:ascii="Arial" w:hAnsi="Arial" w:cs="Arial"/>
          <w:sz w:val="22"/>
          <w:szCs w:val="22"/>
        </w:rPr>
        <w:t xml:space="preserve">have full responsibility for </w:t>
      </w:r>
      <w:r w:rsidR="007A056E" w:rsidRPr="00C92015">
        <w:rPr>
          <w:rFonts w:ascii="Arial" w:hAnsi="Arial" w:cs="Arial"/>
          <w:sz w:val="22"/>
          <w:szCs w:val="22"/>
        </w:rPr>
        <w:t xml:space="preserve">the daily </w:t>
      </w:r>
      <w:proofErr w:type="spellStart"/>
      <w:r w:rsidR="007A056E" w:rsidRPr="00C92015">
        <w:rPr>
          <w:rFonts w:ascii="Arial" w:hAnsi="Arial" w:cs="Arial"/>
          <w:sz w:val="22"/>
          <w:szCs w:val="22"/>
        </w:rPr>
        <w:t>activites</w:t>
      </w:r>
      <w:proofErr w:type="spellEnd"/>
      <w:r w:rsidR="007A056E" w:rsidRPr="00C92015">
        <w:rPr>
          <w:rFonts w:ascii="Arial" w:hAnsi="Arial" w:cs="Arial"/>
          <w:sz w:val="22"/>
          <w:szCs w:val="22"/>
        </w:rPr>
        <w:t xml:space="preserve"> </w:t>
      </w:r>
      <w:r w:rsidRPr="00000266">
        <w:rPr>
          <w:rFonts w:ascii="Arial" w:hAnsi="Arial" w:cs="Arial"/>
          <w:sz w:val="22"/>
          <w:szCs w:val="22"/>
        </w:rPr>
        <w:t>of assigned staff in Central Finance.</w:t>
      </w:r>
      <w:r w:rsidRPr="00281710">
        <w:rPr>
          <w:rFonts w:ascii="Arial" w:hAnsi="Arial" w:cs="Arial"/>
          <w:sz w:val="22"/>
          <w:szCs w:val="22"/>
        </w:rPr>
        <w:t xml:space="preserve"> </w:t>
      </w:r>
    </w:p>
    <w:p w14:paraId="22FB3C59" w14:textId="77777777" w:rsidR="00DF607B" w:rsidRPr="00D02F5B" w:rsidRDefault="00DF607B" w:rsidP="00C92015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FD9F520" w14:textId="0A009EB8" w:rsidR="00A62C1B" w:rsidRPr="00C92015" w:rsidRDefault="007C6DB6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 leadership for</w:t>
      </w:r>
      <w:r w:rsidR="00BE633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 </w:t>
      </w:r>
      <w:r w:rsidR="00BE633F">
        <w:rPr>
          <w:rFonts w:ascii="Arial" w:hAnsi="Arial" w:cs="Arial"/>
          <w:color w:val="000000"/>
        </w:rPr>
        <w:t xml:space="preserve">functions </w:t>
      </w:r>
      <w:r w:rsidR="00775DD3">
        <w:rPr>
          <w:rFonts w:ascii="Arial" w:hAnsi="Arial" w:cs="Arial"/>
          <w:color w:val="000000"/>
        </w:rPr>
        <w:t>performed</w:t>
      </w:r>
      <w:r w:rsidR="00BE633F">
        <w:rPr>
          <w:rFonts w:ascii="Arial" w:hAnsi="Arial" w:cs="Arial"/>
          <w:color w:val="000000"/>
        </w:rPr>
        <w:t xml:space="preserve"> in</w:t>
      </w:r>
      <w:r w:rsidR="001D5222" w:rsidRPr="001D5222">
        <w:rPr>
          <w:rFonts w:ascii="Arial" w:hAnsi="Arial" w:cs="Arial"/>
          <w:color w:val="000000"/>
        </w:rPr>
        <w:t xml:space="preserve"> the Financial </w:t>
      </w:r>
      <w:r w:rsidR="008936A0" w:rsidRPr="001D5222">
        <w:rPr>
          <w:rFonts w:ascii="Arial" w:hAnsi="Arial" w:cs="Arial"/>
          <w:color w:val="000000"/>
        </w:rPr>
        <w:t>Management</w:t>
      </w:r>
      <w:r w:rsidR="001D5222" w:rsidRPr="001D5222">
        <w:rPr>
          <w:rFonts w:ascii="Arial" w:hAnsi="Arial" w:cs="Arial"/>
          <w:color w:val="000000"/>
        </w:rPr>
        <w:t xml:space="preserve"> section.</w:t>
      </w:r>
      <w:r w:rsidR="000C61CC" w:rsidRPr="000C61CC">
        <w:rPr>
          <w:rFonts w:ascii="Arial" w:hAnsi="Arial" w:cs="Arial"/>
        </w:rPr>
        <w:t xml:space="preserve"> </w:t>
      </w:r>
      <w:r w:rsidR="00A62C1B" w:rsidRPr="00000266">
        <w:rPr>
          <w:rFonts w:ascii="Arial" w:hAnsi="Arial" w:cs="Arial"/>
        </w:rPr>
        <w:t>Supervise staff; provide training and coaching;</w:t>
      </w:r>
      <w:r w:rsidR="00A62C1B" w:rsidRPr="00000266">
        <w:rPr>
          <w:rFonts w:ascii="Arial" w:hAnsi="Arial" w:cs="Arial"/>
          <w:color w:val="000000"/>
        </w:rPr>
        <w:t xml:space="preserve"> and </w:t>
      </w:r>
      <w:r w:rsidR="00A62C1B" w:rsidRPr="00000266">
        <w:rPr>
          <w:rFonts w:ascii="Arial" w:hAnsi="Arial" w:cs="Arial"/>
        </w:rPr>
        <w:t>develop unit work plans. Evaluate staff performance and provide corrective action.</w:t>
      </w:r>
    </w:p>
    <w:p w14:paraId="1B46F7AE" w14:textId="2246AE39" w:rsidR="001D5222" w:rsidRPr="00C92015" w:rsidRDefault="001D5222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 w:rsidRPr="00C92015">
        <w:rPr>
          <w:rFonts w:ascii="Arial" w:hAnsi="Arial" w:cs="Arial"/>
          <w:color w:val="000000"/>
        </w:rPr>
        <w:t xml:space="preserve">Ensure the County’s accounting practices, internal controls, and financial reporting requirements </w:t>
      </w:r>
      <w:proofErr w:type="gramStart"/>
      <w:r w:rsidRPr="00C92015">
        <w:rPr>
          <w:rFonts w:ascii="Arial" w:hAnsi="Arial" w:cs="Arial"/>
          <w:color w:val="000000"/>
        </w:rPr>
        <w:t>are met</w:t>
      </w:r>
      <w:proofErr w:type="gramEnd"/>
      <w:r w:rsidRPr="00C92015">
        <w:rPr>
          <w:rFonts w:ascii="Arial" w:hAnsi="Arial" w:cs="Arial"/>
          <w:color w:val="000000"/>
        </w:rPr>
        <w:t xml:space="preserve">. </w:t>
      </w:r>
    </w:p>
    <w:p w14:paraId="7F602383" w14:textId="3A37996C" w:rsidR="003E5B14" w:rsidRDefault="001D5222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 w:rsidRPr="001D5222">
        <w:rPr>
          <w:rFonts w:ascii="Arial" w:hAnsi="Arial" w:cs="Arial"/>
          <w:bCs/>
          <w:color w:val="000000"/>
        </w:rPr>
        <w:t>Oversee the preparation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B7E6B">
        <w:rPr>
          <w:rFonts w:ascii="Arial" w:hAnsi="Arial" w:cs="Arial"/>
          <w:bCs/>
          <w:color w:val="000000"/>
        </w:rPr>
        <w:t>of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D5222">
        <w:rPr>
          <w:rFonts w:ascii="Arial" w:hAnsi="Arial" w:cs="Arial"/>
          <w:color w:val="000000"/>
        </w:rPr>
        <w:t>the Comprehensive Annual Financial Report (CAFR) and the Popular Annual Financial Report (PAFR)</w:t>
      </w:r>
      <w:r w:rsidR="003E5B14">
        <w:rPr>
          <w:rFonts w:ascii="Arial" w:hAnsi="Arial" w:cs="Arial"/>
          <w:color w:val="000000"/>
        </w:rPr>
        <w:t>.</w:t>
      </w:r>
    </w:p>
    <w:p w14:paraId="0C987D6B" w14:textId="6FDDBBBD" w:rsidR="001D5222" w:rsidRPr="00AB7E6B" w:rsidRDefault="00EC7702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Ensure c</w:t>
      </w:r>
      <w:r w:rsidR="001D5222" w:rsidRPr="00AB7E6B">
        <w:rPr>
          <w:rFonts w:ascii="Arial" w:hAnsi="Arial" w:cs="Arial"/>
          <w:color w:val="000000"/>
        </w:rPr>
        <w:t>ompl</w:t>
      </w:r>
      <w:r>
        <w:rPr>
          <w:rFonts w:ascii="Arial" w:hAnsi="Arial" w:cs="Arial"/>
          <w:color w:val="000000"/>
        </w:rPr>
        <w:t>iance</w:t>
      </w:r>
      <w:r w:rsidR="001D5222" w:rsidRPr="00AB7E6B">
        <w:rPr>
          <w:rFonts w:ascii="Arial" w:hAnsi="Arial" w:cs="Arial"/>
          <w:color w:val="000000"/>
        </w:rPr>
        <w:t xml:space="preserve"> with Washington State's </w:t>
      </w:r>
      <w:r w:rsidR="00236BD2" w:rsidRPr="00AB7E6B">
        <w:rPr>
          <w:rFonts w:ascii="Arial" w:hAnsi="Arial" w:cs="Arial"/>
          <w:color w:val="000000"/>
        </w:rPr>
        <w:t>B</w:t>
      </w:r>
      <w:r w:rsidR="001D5222" w:rsidRPr="00AB7E6B">
        <w:rPr>
          <w:rFonts w:ascii="Arial" w:hAnsi="Arial" w:cs="Arial"/>
          <w:color w:val="000000"/>
        </w:rPr>
        <w:t xml:space="preserve">udgeting, </w:t>
      </w:r>
      <w:r w:rsidR="00236BD2" w:rsidRPr="00AB7E6B">
        <w:rPr>
          <w:rFonts w:ascii="Arial" w:hAnsi="Arial" w:cs="Arial"/>
          <w:color w:val="000000"/>
        </w:rPr>
        <w:t>A</w:t>
      </w:r>
      <w:r w:rsidR="001D5222" w:rsidRPr="00AB7E6B">
        <w:rPr>
          <w:rFonts w:ascii="Arial" w:hAnsi="Arial" w:cs="Arial"/>
          <w:color w:val="000000"/>
        </w:rPr>
        <w:t xml:space="preserve">ccounting and </w:t>
      </w:r>
      <w:r w:rsidR="00236BD2" w:rsidRPr="00AB7E6B">
        <w:rPr>
          <w:rFonts w:ascii="Arial" w:hAnsi="Arial" w:cs="Arial"/>
          <w:color w:val="000000"/>
        </w:rPr>
        <w:t>R</w:t>
      </w:r>
      <w:r w:rsidR="001D5222" w:rsidRPr="00AB7E6B">
        <w:rPr>
          <w:rFonts w:ascii="Arial" w:hAnsi="Arial" w:cs="Arial"/>
          <w:color w:val="000000"/>
        </w:rPr>
        <w:t xml:space="preserve">eporting </w:t>
      </w:r>
      <w:r w:rsidR="00236BD2" w:rsidRPr="00AB7E6B">
        <w:rPr>
          <w:rFonts w:ascii="Arial" w:hAnsi="Arial" w:cs="Arial"/>
          <w:color w:val="000000"/>
        </w:rPr>
        <w:t>S</w:t>
      </w:r>
      <w:r w:rsidR="001D5222" w:rsidRPr="00AB7E6B">
        <w:rPr>
          <w:rFonts w:ascii="Arial" w:hAnsi="Arial" w:cs="Arial"/>
          <w:color w:val="000000"/>
        </w:rPr>
        <w:t>ystem (BARS), updat</w:t>
      </w:r>
      <w:r>
        <w:rPr>
          <w:rFonts w:ascii="Arial" w:hAnsi="Arial" w:cs="Arial"/>
          <w:color w:val="000000"/>
        </w:rPr>
        <w:t>e</w:t>
      </w:r>
      <w:r w:rsidR="001D5222" w:rsidRPr="00AB7E6B">
        <w:rPr>
          <w:rFonts w:ascii="Arial" w:hAnsi="Arial" w:cs="Arial"/>
          <w:color w:val="000000"/>
        </w:rPr>
        <w:t xml:space="preserve"> countywide accounting policies, and coordina</w:t>
      </w:r>
      <w:r>
        <w:rPr>
          <w:rFonts w:ascii="Arial" w:hAnsi="Arial" w:cs="Arial"/>
          <w:color w:val="000000"/>
        </w:rPr>
        <w:t>te</w:t>
      </w:r>
      <w:r w:rsidR="001D5222" w:rsidRPr="00AB7E6B">
        <w:rPr>
          <w:rFonts w:ascii="Arial" w:hAnsi="Arial" w:cs="Arial"/>
          <w:color w:val="000000"/>
        </w:rPr>
        <w:t xml:space="preserve"> with the Executive's Office of Performance Strategy and Budget on various accounting and financial fund policies.</w:t>
      </w:r>
    </w:p>
    <w:p w14:paraId="511035FB" w14:textId="6EB2A0BB" w:rsidR="001D5222" w:rsidRPr="001B63E6" w:rsidRDefault="001D5222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 w:rsidRPr="001B63E6">
        <w:rPr>
          <w:rFonts w:ascii="Arial" w:hAnsi="Arial" w:cs="Arial"/>
          <w:color w:val="000000"/>
        </w:rPr>
        <w:t>Manage and oversee independent and governmental audits</w:t>
      </w:r>
      <w:r w:rsidRPr="001B63E6">
        <w:rPr>
          <w:rFonts w:ascii="Arial" w:hAnsi="Arial" w:cs="Arial"/>
        </w:rPr>
        <w:t>.  Act as chief spokesperson with auditor</w:t>
      </w:r>
      <w:r w:rsidR="00FB3AF0">
        <w:rPr>
          <w:rFonts w:ascii="Arial" w:hAnsi="Arial" w:cs="Arial"/>
        </w:rPr>
        <w:t xml:space="preserve">s and </w:t>
      </w:r>
      <w:r w:rsidRPr="001B63E6">
        <w:rPr>
          <w:rFonts w:ascii="Arial" w:hAnsi="Arial" w:cs="Arial"/>
        </w:rPr>
        <w:t xml:space="preserve">oversee </w:t>
      </w:r>
      <w:r w:rsidR="001B63E6" w:rsidRPr="001B63E6">
        <w:rPr>
          <w:rFonts w:ascii="Arial" w:hAnsi="Arial" w:cs="Arial"/>
        </w:rPr>
        <w:t>all re</w:t>
      </w:r>
      <w:r w:rsidRPr="001B63E6">
        <w:rPr>
          <w:rFonts w:ascii="Arial" w:hAnsi="Arial" w:cs="Arial"/>
        </w:rPr>
        <w:t>s</w:t>
      </w:r>
      <w:r w:rsidR="001B63E6" w:rsidRPr="001B63E6">
        <w:rPr>
          <w:rFonts w:ascii="Arial" w:hAnsi="Arial" w:cs="Arial"/>
        </w:rPr>
        <w:t>p</w:t>
      </w:r>
      <w:r w:rsidRPr="001B63E6">
        <w:rPr>
          <w:rFonts w:ascii="Arial" w:hAnsi="Arial" w:cs="Arial"/>
        </w:rPr>
        <w:t>onses to auditors.</w:t>
      </w:r>
    </w:p>
    <w:p w14:paraId="75F3BC4A" w14:textId="09A67D4A" w:rsidR="001D5222" w:rsidRPr="001D5222" w:rsidRDefault="001D5222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Serve</w:t>
      </w:r>
      <w:r w:rsidRPr="001D52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 w:rsidRPr="001D5222">
        <w:rPr>
          <w:rFonts w:ascii="Arial" w:hAnsi="Arial" w:cs="Arial"/>
          <w:color w:val="000000"/>
        </w:rPr>
        <w:t>the central business owner of the County's Oracle EBS financial system</w:t>
      </w:r>
      <w:r w:rsidR="00EC7702">
        <w:rPr>
          <w:rFonts w:ascii="Arial" w:hAnsi="Arial" w:cs="Arial"/>
          <w:color w:val="000000"/>
        </w:rPr>
        <w:t>.</w:t>
      </w:r>
      <w:r w:rsidRPr="001D5222">
        <w:rPr>
          <w:rFonts w:ascii="Arial" w:hAnsi="Arial" w:cs="Arial"/>
          <w:color w:val="000000"/>
        </w:rPr>
        <w:t xml:space="preserve"> </w:t>
      </w:r>
      <w:r w:rsidR="00EC7702">
        <w:rPr>
          <w:rFonts w:ascii="Arial" w:hAnsi="Arial" w:cs="Arial"/>
          <w:color w:val="000000"/>
        </w:rPr>
        <w:t>C</w:t>
      </w:r>
      <w:r w:rsidRPr="001D5222">
        <w:rPr>
          <w:rFonts w:ascii="Arial" w:hAnsi="Arial" w:cs="Arial"/>
          <w:color w:val="000000"/>
        </w:rPr>
        <w:t>oordinate with the Business Resource Center (BRC)</w:t>
      </w:r>
      <w:r w:rsidR="00EC7702" w:rsidRPr="001D5222" w:rsidDel="00EC7702">
        <w:rPr>
          <w:rFonts w:ascii="Arial" w:hAnsi="Arial" w:cs="Arial"/>
          <w:color w:val="000000"/>
        </w:rPr>
        <w:t xml:space="preserve"> </w:t>
      </w:r>
      <w:r w:rsidRPr="001D5222">
        <w:rPr>
          <w:rFonts w:ascii="Arial" w:hAnsi="Arial" w:cs="Arial"/>
          <w:color w:val="000000"/>
        </w:rPr>
        <w:t xml:space="preserve">for the daily management of the system; </w:t>
      </w:r>
      <w:r w:rsidR="00EC7702" w:rsidRPr="001D5222">
        <w:rPr>
          <w:rFonts w:ascii="Arial" w:hAnsi="Arial" w:cs="Arial"/>
          <w:color w:val="000000"/>
        </w:rPr>
        <w:t>manage</w:t>
      </w:r>
      <w:r w:rsidRPr="001D5222">
        <w:rPr>
          <w:rFonts w:ascii="Arial" w:hAnsi="Arial" w:cs="Arial"/>
          <w:color w:val="000000"/>
        </w:rPr>
        <w:t xml:space="preserve"> the opening and closing periods for Oracle EBS modules</w:t>
      </w:r>
      <w:r>
        <w:rPr>
          <w:rFonts w:ascii="Arial" w:hAnsi="Arial" w:cs="Arial"/>
          <w:color w:val="000000"/>
        </w:rPr>
        <w:t>; </w:t>
      </w:r>
      <w:r w:rsidR="00431325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monitor and process</w:t>
      </w:r>
      <w:r w:rsidRPr="001D5222">
        <w:rPr>
          <w:rFonts w:ascii="Arial" w:hAnsi="Arial" w:cs="Arial"/>
          <w:color w:val="000000"/>
        </w:rPr>
        <w:t xml:space="preserve"> system interface</w:t>
      </w:r>
      <w:r w:rsidR="00EC7702">
        <w:rPr>
          <w:rFonts w:ascii="Arial" w:hAnsi="Arial" w:cs="Arial"/>
          <w:color w:val="000000"/>
        </w:rPr>
        <w:t>/</w:t>
      </w:r>
      <w:r w:rsidRPr="001D5222">
        <w:rPr>
          <w:rFonts w:ascii="Arial" w:hAnsi="Arial" w:cs="Arial"/>
          <w:color w:val="000000"/>
        </w:rPr>
        <w:t>imports, general ledger postings, and journal entries</w:t>
      </w:r>
      <w:r w:rsidR="00431325">
        <w:rPr>
          <w:rFonts w:ascii="Arial" w:hAnsi="Arial" w:cs="Arial"/>
          <w:color w:val="000000"/>
        </w:rPr>
        <w:t>.</w:t>
      </w:r>
      <w:r w:rsidR="00431325" w:rsidRPr="001D5222" w:rsidDel="00431325">
        <w:rPr>
          <w:rFonts w:ascii="Arial" w:hAnsi="Arial" w:cs="Arial"/>
          <w:color w:val="000000"/>
        </w:rPr>
        <w:t xml:space="preserve"> </w:t>
      </w:r>
    </w:p>
    <w:p w14:paraId="228B687B" w14:textId="0277E0E2" w:rsidR="001D5222" w:rsidRPr="001D5222" w:rsidRDefault="001D5222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Develop</w:t>
      </w:r>
      <w:r w:rsidRPr="001D5222">
        <w:rPr>
          <w:rFonts w:ascii="Arial" w:hAnsi="Arial" w:cs="Arial"/>
          <w:color w:val="000000"/>
        </w:rPr>
        <w:t xml:space="preserve"> recommendations for financial, operational, and policy decisions related to the financial administration of federal and state grant and </w:t>
      </w:r>
      <w:r>
        <w:rPr>
          <w:rFonts w:ascii="Arial" w:hAnsi="Arial" w:cs="Arial"/>
          <w:color w:val="000000"/>
        </w:rPr>
        <w:t>assistance programs; coordinate</w:t>
      </w:r>
      <w:r w:rsidRPr="001D5222">
        <w:rPr>
          <w:rFonts w:ascii="Arial" w:hAnsi="Arial" w:cs="Arial"/>
          <w:color w:val="000000"/>
        </w:rPr>
        <w:t xml:space="preserve"> preparation of the Schedule of Expenditure of Federal Awards (SEFA) and the Schedule of Expenditures of State </w:t>
      </w:r>
      <w:r w:rsidR="00236BD2">
        <w:rPr>
          <w:rFonts w:ascii="Arial" w:hAnsi="Arial" w:cs="Arial"/>
          <w:color w:val="000000"/>
        </w:rPr>
        <w:t>Financial Assistance</w:t>
      </w:r>
      <w:r w:rsidR="00236BD2" w:rsidRPr="001D5222">
        <w:rPr>
          <w:rFonts w:ascii="Arial" w:hAnsi="Arial" w:cs="Arial"/>
          <w:color w:val="000000"/>
        </w:rPr>
        <w:t xml:space="preserve"> </w:t>
      </w:r>
      <w:r w:rsidRPr="001D5222">
        <w:rPr>
          <w:rFonts w:ascii="Arial" w:hAnsi="Arial" w:cs="Arial"/>
          <w:color w:val="000000"/>
        </w:rPr>
        <w:t>(</w:t>
      </w:r>
      <w:r w:rsidR="00236BD2">
        <w:rPr>
          <w:rFonts w:ascii="Arial" w:hAnsi="Arial" w:cs="Arial"/>
          <w:color w:val="000000"/>
        </w:rPr>
        <w:t>SSFA</w:t>
      </w:r>
      <w:r>
        <w:rPr>
          <w:rFonts w:ascii="Arial" w:hAnsi="Arial" w:cs="Arial"/>
          <w:color w:val="000000"/>
        </w:rPr>
        <w:t>)</w:t>
      </w:r>
      <w:r w:rsidRPr="001D5222">
        <w:rPr>
          <w:rFonts w:ascii="Arial" w:hAnsi="Arial" w:cs="Arial"/>
          <w:color w:val="000000"/>
        </w:rPr>
        <w:t>.</w:t>
      </w:r>
    </w:p>
    <w:p w14:paraId="3CA73F25" w14:textId="77777777" w:rsidR="00281710" w:rsidRDefault="001B63E6" w:rsidP="00C92015">
      <w:pPr>
        <w:numPr>
          <w:ilvl w:val="0"/>
          <w:numId w:val="21"/>
        </w:numPr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the d</w:t>
      </w:r>
      <w:r w:rsidR="00281710" w:rsidRPr="001B63E6">
        <w:rPr>
          <w:rFonts w:ascii="Arial" w:hAnsi="Arial" w:cs="Arial"/>
          <w:sz w:val="22"/>
          <w:szCs w:val="22"/>
        </w:rPr>
        <w:t>evelop</w:t>
      </w:r>
      <w:r>
        <w:rPr>
          <w:rFonts w:ascii="Arial" w:hAnsi="Arial" w:cs="Arial"/>
          <w:sz w:val="22"/>
          <w:szCs w:val="22"/>
        </w:rPr>
        <w:t>ment</w:t>
      </w:r>
      <w:r w:rsidR="00281710" w:rsidRPr="001B63E6">
        <w:rPr>
          <w:rFonts w:ascii="Arial" w:hAnsi="Arial" w:cs="Arial"/>
          <w:sz w:val="22"/>
          <w:szCs w:val="22"/>
        </w:rPr>
        <w:t>, plan</w:t>
      </w:r>
      <w:r>
        <w:rPr>
          <w:rFonts w:ascii="Arial" w:hAnsi="Arial" w:cs="Arial"/>
          <w:sz w:val="22"/>
          <w:szCs w:val="22"/>
        </w:rPr>
        <w:t>ning, and completion of</w:t>
      </w:r>
      <w:r w:rsidR="00281710" w:rsidRPr="001B63E6">
        <w:rPr>
          <w:rFonts w:ascii="Arial" w:hAnsi="Arial" w:cs="Arial"/>
          <w:sz w:val="22"/>
          <w:szCs w:val="22"/>
        </w:rPr>
        <w:t xml:space="preserve"> process improvement projects.</w:t>
      </w:r>
    </w:p>
    <w:p w14:paraId="07828102" w14:textId="5129B3E8" w:rsidR="001B63E6" w:rsidRPr="00A15C60" w:rsidRDefault="00281710" w:rsidP="00C92015">
      <w:pPr>
        <w:numPr>
          <w:ilvl w:val="0"/>
          <w:numId w:val="21"/>
        </w:numPr>
        <w:spacing w:after="120"/>
        <w:ind w:left="360" w:hanging="360"/>
        <w:rPr>
          <w:rFonts w:ascii="Verdana" w:hAnsi="Verdana"/>
          <w:b/>
          <w:bCs/>
          <w:color w:val="000000"/>
        </w:rPr>
      </w:pPr>
      <w:r w:rsidRPr="001B63E6">
        <w:rPr>
          <w:rFonts w:ascii="Arial" w:hAnsi="Arial" w:cs="Arial"/>
          <w:sz w:val="22"/>
          <w:szCs w:val="22"/>
        </w:rPr>
        <w:t>Perform other duties as assigned.</w:t>
      </w:r>
    </w:p>
    <w:p w14:paraId="349BE36C" w14:textId="77777777" w:rsidR="001B63E6" w:rsidRPr="00625458" w:rsidRDefault="001B63E6" w:rsidP="001B63E6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B707AD4" w14:textId="47E7A8A4" w:rsidR="001B63E6" w:rsidRPr="00281710" w:rsidRDefault="001B63E6" w:rsidP="00A15C6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281710">
        <w:rPr>
          <w:rFonts w:ascii="Arial" w:hAnsi="Arial" w:cs="Arial"/>
          <w:sz w:val="22"/>
          <w:szCs w:val="22"/>
        </w:rPr>
        <w:t xml:space="preserve">nowledge of accounting structure, policies and operating programs used by the </w:t>
      </w:r>
      <w:r w:rsidR="00775DD3">
        <w:rPr>
          <w:rFonts w:ascii="Arial" w:hAnsi="Arial" w:cs="Arial"/>
          <w:sz w:val="22"/>
          <w:szCs w:val="22"/>
        </w:rPr>
        <w:t>C</w:t>
      </w:r>
      <w:r w:rsidRPr="00281710">
        <w:rPr>
          <w:rFonts w:ascii="Arial" w:hAnsi="Arial" w:cs="Arial"/>
          <w:sz w:val="22"/>
          <w:szCs w:val="22"/>
        </w:rPr>
        <w:t>ounty</w:t>
      </w:r>
    </w:p>
    <w:p w14:paraId="0524F3A2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281710">
        <w:rPr>
          <w:rFonts w:ascii="Arial" w:hAnsi="Arial" w:cs="Arial"/>
          <w:sz w:val="22"/>
          <w:szCs w:val="22"/>
        </w:rPr>
        <w:t>nowledge of regulations and standards governing accounting: Generally Accepted Accounting Principles (GAAP); Generally Accepted Auditing Standards (GAAS), Financial Accounting Standards Board (FASB) and Government Accounting Standards Board (GASB)</w:t>
      </w:r>
    </w:p>
    <w:p w14:paraId="75A32E71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and s</w:t>
      </w:r>
      <w:r w:rsidRPr="00281710">
        <w:rPr>
          <w:rFonts w:ascii="Arial" w:hAnsi="Arial" w:cs="Arial"/>
          <w:sz w:val="22"/>
          <w:szCs w:val="22"/>
        </w:rPr>
        <w:t>kill in interpreting various financial and accounting principles, practices</w:t>
      </w:r>
      <w:r>
        <w:rPr>
          <w:rFonts w:ascii="Arial" w:hAnsi="Arial" w:cs="Arial"/>
          <w:sz w:val="22"/>
          <w:szCs w:val="22"/>
        </w:rPr>
        <w:t>,</w:t>
      </w:r>
      <w:r w:rsidRPr="00281710">
        <w:rPr>
          <w:rFonts w:ascii="Arial" w:hAnsi="Arial" w:cs="Arial"/>
          <w:sz w:val="22"/>
          <w:szCs w:val="22"/>
        </w:rPr>
        <w:t xml:space="preserve"> and methods </w:t>
      </w:r>
    </w:p>
    <w:p w14:paraId="1039A5C8" w14:textId="1D3D81DC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81710">
        <w:rPr>
          <w:rFonts w:ascii="Arial" w:hAnsi="Arial" w:cs="Arial"/>
          <w:sz w:val="22"/>
          <w:szCs w:val="22"/>
        </w:rPr>
        <w:t xml:space="preserve">kill in performing complex governmental fund accounting for major audited governmental fund financial statements, notes, and other </w:t>
      </w:r>
      <w:r w:rsidR="000B2EBE" w:rsidRPr="00281710">
        <w:rPr>
          <w:rFonts w:ascii="Arial" w:hAnsi="Arial" w:cs="Arial"/>
          <w:sz w:val="22"/>
          <w:szCs w:val="22"/>
        </w:rPr>
        <w:t>disclosures, which</w:t>
      </w:r>
      <w:r w:rsidRPr="00281710">
        <w:rPr>
          <w:rFonts w:ascii="Arial" w:hAnsi="Arial" w:cs="Arial"/>
          <w:sz w:val="22"/>
          <w:szCs w:val="22"/>
        </w:rPr>
        <w:t xml:space="preserve"> are subject to independent audits</w:t>
      </w:r>
    </w:p>
    <w:p w14:paraId="0E999F88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>Skill in evaluating and recommending internal controls</w:t>
      </w:r>
    </w:p>
    <w:p w14:paraId="3689EEE3" w14:textId="5E4366BC" w:rsidR="001B63E6" w:rsidRPr="00281710" w:rsidRDefault="001B63E6">
      <w:pPr>
        <w:tabs>
          <w:tab w:val="left" w:pos="3150"/>
        </w:tabs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>Skill in maintaining confidentiality, releasing information</w:t>
      </w:r>
      <w:r>
        <w:rPr>
          <w:rFonts w:ascii="Arial" w:hAnsi="Arial" w:cs="Arial"/>
          <w:sz w:val="22"/>
          <w:szCs w:val="22"/>
        </w:rPr>
        <w:t>,</w:t>
      </w:r>
      <w:r w:rsidRPr="00281710">
        <w:rPr>
          <w:rFonts w:ascii="Arial" w:hAnsi="Arial" w:cs="Arial"/>
          <w:sz w:val="22"/>
          <w:szCs w:val="22"/>
        </w:rPr>
        <w:t xml:space="preserve"> and forecasting consequences </w:t>
      </w:r>
    </w:p>
    <w:p w14:paraId="649E4312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 xml:space="preserve">Ability to problem solve, perform analysis, and make timely and quality decisions </w:t>
      </w:r>
    </w:p>
    <w:p w14:paraId="267FE3C1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>Ability to communicate effectively and respectfully both orally and in writing</w:t>
      </w:r>
    </w:p>
    <w:p w14:paraId="13513144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 xml:space="preserve">Ability to adjust to changing priorities and handle multiple tasks simultaneously with extreme attention to detail </w:t>
      </w:r>
    </w:p>
    <w:p w14:paraId="2CDBC27D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 xml:space="preserve">Ability to work independently and as a team member or lead </w:t>
      </w:r>
    </w:p>
    <w:p w14:paraId="05C10583" w14:textId="77777777" w:rsidR="001B63E6" w:rsidRPr="00270A91" w:rsidRDefault="001B63E6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84B92A5" w14:textId="77777777" w:rsidR="000A0F0F" w:rsidRDefault="000A0F0F" w:rsidP="00C92015">
      <w:pPr>
        <w:spacing w:after="120"/>
        <w:rPr>
          <w:rFonts w:ascii="Arial" w:hAnsi="Arial" w:cs="Arial"/>
          <w:sz w:val="22"/>
          <w:szCs w:val="22"/>
        </w:rPr>
      </w:pPr>
      <w:r w:rsidRPr="000A0F0F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2BDBCD7E" w14:textId="747EF729" w:rsidR="00E12A82" w:rsidRPr="00625458" w:rsidRDefault="00E12A82" w:rsidP="00C92015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C3DF69B" w14:textId="76701ED9" w:rsidR="00430B86" w:rsidRDefault="00A15C60" w:rsidP="00C9201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</w:p>
    <w:p w14:paraId="51DC196B" w14:textId="77777777" w:rsidR="00DF607B" w:rsidRPr="00625458" w:rsidRDefault="00DF607B" w:rsidP="00C92015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3C7F16C" w14:textId="013B5475" w:rsidR="00DF607B" w:rsidRDefault="00A15C60" w:rsidP="00AB7E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B3AF0">
        <w:rPr>
          <w:rFonts w:ascii="Arial" w:hAnsi="Arial" w:cs="Arial"/>
          <w:sz w:val="22"/>
          <w:szCs w:val="22"/>
        </w:rPr>
        <w:t>ome l</w:t>
      </w:r>
      <w:r>
        <w:rPr>
          <w:rFonts w:ascii="Arial" w:hAnsi="Arial" w:cs="Arial"/>
          <w:sz w:val="22"/>
          <w:szCs w:val="22"/>
        </w:rPr>
        <w:t xml:space="preserve">icenses, </w:t>
      </w:r>
      <w:r w:rsidR="00DF607B" w:rsidRPr="00B36D30">
        <w:rPr>
          <w:rFonts w:ascii="Arial" w:hAnsi="Arial" w:cs="Arial"/>
          <w:sz w:val="22"/>
          <w:szCs w:val="22"/>
        </w:rPr>
        <w:t>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28855DA7" w14:textId="77777777" w:rsidR="00E63930" w:rsidRDefault="00E63930" w:rsidP="00AB7E6B">
      <w:pPr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60391949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F66A9F5" w14:textId="77777777" w:rsidR="00DF607B" w:rsidRPr="003E7835" w:rsidRDefault="00DF607B" w:rsidP="00A12682">
            <w:pPr>
              <w:spacing w:after="12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092F11F" w14:textId="77777777" w:rsidR="00DF607B" w:rsidRPr="00532BFA" w:rsidRDefault="00DF607B" w:rsidP="00281710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3EA3EBCC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98BFC5C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5A5D0C0B" w14:textId="7777777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0B0071F9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199B6D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7109409B" w14:textId="77777777" w:rsidR="00DF607B" w:rsidRPr="00532BFA" w:rsidRDefault="00281710" w:rsidP="002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0129AAF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B211415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F0C2D11" w14:textId="4088F216" w:rsidR="00DF607B" w:rsidRPr="003E7835" w:rsidRDefault="003E5B14" w:rsidP="00A12682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010B54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68F70C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F07FA0E" w14:textId="4C8CBD90" w:rsidR="002D7EF3" w:rsidRDefault="00C9201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430B86">
              <w:rPr>
                <w:rFonts w:ascii="Arial" w:hAnsi="Arial" w:cs="Arial"/>
                <w:sz w:val="20"/>
              </w:rPr>
              <w:t>/2019 – Created</w:t>
            </w:r>
          </w:p>
        </w:tc>
      </w:tr>
    </w:tbl>
    <w:p w14:paraId="5C06C4CC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E3198" w14:textId="77777777" w:rsidR="00A97975" w:rsidRDefault="00A97975">
      <w:r>
        <w:separator/>
      </w:r>
    </w:p>
  </w:endnote>
  <w:endnote w:type="continuationSeparator" w:id="0">
    <w:p w14:paraId="7DB60F9A" w14:textId="77777777" w:rsidR="00A97975" w:rsidRDefault="00A9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42EF" w14:textId="5CAC8093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C578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7A7F869D" w14:textId="77777777" w:rsidR="00DB4EC4" w:rsidRDefault="00E6393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Chief </w:t>
    </w:r>
    <w:r w:rsidR="00281710">
      <w:rPr>
        <w:rStyle w:val="PageNumber"/>
        <w:rFonts w:ascii="Arial" w:hAnsi="Arial" w:cs="Arial"/>
        <w:sz w:val="18"/>
        <w:szCs w:val="18"/>
      </w:rPr>
      <w:t>Accountant</w:t>
    </w:r>
  </w:p>
  <w:p w14:paraId="095C334B" w14:textId="76B75BD2" w:rsidR="00DB4EC4" w:rsidRDefault="00C9201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</w:t>
    </w:r>
    <w:r w:rsidR="00A15C60">
      <w:rPr>
        <w:rStyle w:val="PageNumber"/>
        <w:rFonts w:ascii="Arial" w:hAnsi="Arial" w:cs="Arial"/>
        <w:sz w:val="18"/>
        <w:szCs w:val="18"/>
      </w:rPr>
      <w:t>/</w:t>
    </w:r>
    <w:r w:rsidR="00E63930">
      <w:rPr>
        <w:rStyle w:val="PageNumber"/>
        <w:rFonts w:ascii="Arial" w:hAnsi="Arial" w:cs="Arial"/>
        <w:sz w:val="18"/>
        <w:szCs w:val="18"/>
      </w:rPr>
      <w:t>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84531" w14:textId="77777777" w:rsidR="00A97975" w:rsidRDefault="00A97975">
      <w:r>
        <w:separator/>
      </w:r>
    </w:p>
  </w:footnote>
  <w:footnote w:type="continuationSeparator" w:id="0">
    <w:p w14:paraId="5AA94113" w14:textId="77777777" w:rsidR="00A97975" w:rsidRDefault="00A9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788F627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78E7817B" w14:textId="77777777" w:rsidR="00DB4EC4" w:rsidRPr="003E7835" w:rsidRDefault="00C17C83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F1E5B96" wp14:editId="7AAC8D23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5F3269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331DC12F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5B69E556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C57F3FB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537DEC4" w14:textId="5B7C4DAF" w:rsidR="00DB4EC4" w:rsidRPr="003E7835" w:rsidRDefault="00AB7E6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2210600</w:t>
          </w:r>
        </w:p>
      </w:tc>
    </w:tr>
    <w:tr w:rsidR="00DB4EC4" w:rsidRPr="003E7835" w14:paraId="449A7FD9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88FEFCF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4EF8A54" w14:textId="77777777" w:rsidR="00DB4EC4" w:rsidRPr="003E7835" w:rsidRDefault="002E5995" w:rsidP="002E5995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CHIEF </w:t>
          </w:r>
          <w:r w:rsidR="00281710">
            <w:rPr>
              <w:rFonts w:ascii="Arial" w:hAnsi="Arial" w:cs="Arial"/>
              <w:b/>
              <w:bCs/>
              <w:sz w:val="28"/>
              <w:szCs w:val="28"/>
            </w:rPr>
            <w:t>ACCOUNTANT</w:t>
          </w:r>
        </w:p>
      </w:tc>
    </w:tr>
  </w:tbl>
  <w:p w14:paraId="76277EAC" w14:textId="490CC8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598"/>
    <w:multiLevelType w:val="singleLevel"/>
    <w:tmpl w:val="7F346A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BB226B2"/>
    <w:multiLevelType w:val="hybridMultilevel"/>
    <w:tmpl w:val="6EDA27CA"/>
    <w:lvl w:ilvl="0" w:tplc="B61E41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84F5A"/>
    <w:multiLevelType w:val="hybridMultilevel"/>
    <w:tmpl w:val="B7C492F6"/>
    <w:lvl w:ilvl="0" w:tplc="B61E41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33D5F"/>
    <w:multiLevelType w:val="hybridMultilevel"/>
    <w:tmpl w:val="31FC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C43C9"/>
    <w:multiLevelType w:val="hybridMultilevel"/>
    <w:tmpl w:val="33581798"/>
    <w:lvl w:ilvl="0" w:tplc="6CFA09F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5A2246"/>
    <w:multiLevelType w:val="multilevel"/>
    <w:tmpl w:val="344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271EB0"/>
    <w:multiLevelType w:val="hybridMultilevel"/>
    <w:tmpl w:val="B4689FDE"/>
    <w:lvl w:ilvl="0" w:tplc="B61E4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55930F1"/>
    <w:multiLevelType w:val="multilevel"/>
    <w:tmpl w:val="B6E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AE5D46"/>
    <w:multiLevelType w:val="multilevel"/>
    <w:tmpl w:val="FD16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4"/>
  </w:num>
  <w:num w:numId="5">
    <w:abstractNumId w:val="22"/>
  </w:num>
  <w:num w:numId="6">
    <w:abstractNumId w:val="2"/>
  </w:num>
  <w:num w:numId="7">
    <w:abstractNumId w:val="17"/>
  </w:num>
  <w:num w:numId="8">
    <w:abstractNumId w:val="14"/>
  </w:num>
  <w:num w:numId="9">
    <w:abstractNumId w:val="5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11"/>
  </w:num>
  <w:num w:numId="18">
    <w:abstractNumId w:val="21"/>
  </w:num>
  <w:num w:numId="19">
    <w:abstractNumId w:val="3"/>
  </w:num>
  <w:num w:numId="20">
    <w:abstractNumId w:val="10"/>
  </w:num>
  <w:num w:numId="21">
    <w:abstractNumId w:val="16"/>
  </w:num>
  <w:num w:numId="22">
    <w:abstractNumId w:val="24"/>
  </w:num>
  <w:num w:numId="23">
    <w:abstractNumId w:val="18"/>
  </w:num>
  <w:num w:numId="24">
    <w:abstractNumId w:val="23"/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8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0266"/>
    <w:rsid w:val="00005EC9"/>
    <w:rsid w:val="0009471F"/>
    <w:rsid w:val="000A0F0F"/>
    <w:rsid w:val="000A3314"/>
    <w:rsid w:val="000B2EBE"/>
    <w:rsid w:val="000B56AC"/>
    <w:rsid w:val="000C61CC"/>
    <w:rsid w:val="000D17D8"/>
    <w:rsid w:val="0011050A"/>
    <w:rsid w:val="00130C46"/>
    <w:rsid w:val="00151B11"/>
    <w:rsid w:val="0015468B"/>
    <w:rsid w:val="001B63E6"/>
    <w:rsid w:val="001D5222"/>
    <w:rsid w:val="001E3558"/>
    <w:rsid w:val="001E74D8"/>
    <w:rsid w:val="00205D1A"/>
    <w:rsid w:val="00210127"/>
    <w:rsid w:val="002151BB"/>
    <w:rsid w:val="00236BD2"/>
    <w:rsid w:val="002634BB"/>
    <w:rsid w:val="00270A91"/>
    <w:rsid w:val="00281710"/>
    <w:rsid w:val="002B1C7C"/>
    <w:rsid w:val="002C73CF"/>
    <w:rsid w:val="002D7EF3"/>
    <w:rsid w:val="002E5995"/>
    <w:rsid w:val="002F7A42"/>
    <w:rsid w:val="00303EF0"/>
    <w:rsid w:val="003062FF"/>
    <w:rsid w:val="0031597E"/>
    <w:rsid w:val="00322811"/>
    <w:rsid w:val="00323BF0"/>
    <w:rsid w:val="00360AEB"/>
    <w:rsid w:val="003943F4"/>
    <w:rsid w:val="003A7520"/>
    <w:rsid w:val="003C4874"/>
    <w:rsid w:val="003E4DA6"/>
    <w:rsid w:val="003E5B14"/>
    <w:rsid w:val="003E7835"/>
    <w:rsid w:val="00430B86"/>
    <w:rsid w:val="00431325"/>
    <w:rsid w:val="004367A2"/>
    <w:rsid w:val="00474A34"/>
    <w:rsid w:val="00497183"/>
    <w:rsid w:val="004E52DC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50A49"/>
    <w:rsid w:val="0066152D"/>
    <w:rsid w:val="006C5787"/>
    <w:rsid w:val="007032DB"/>
    <w:rsid w:val="007077E3"/>
    <w:rsid w:val="00772A3C"/>
    <w:rsid w:val="00774532"/>
    <w:rsid w:val="00775DD3"/>
    <w:rsid w:val="0078502D"/>
    <w:rsid w:val="00790DFB"/>
    <w:rsid w:val="007A056E"/>
    <w:rsid w:val="007B510D"/>
    <w:rsid w:val="007C6DB6"/>
    <w:rsid w:val="008719D2"/>
    <w:rsid w:val="008936A0"/>
    <w:rsid w:val="0090245D"/>
    <w:rsid w:val="00903661"/>
    <w:rsid w:val="009055D9"/>
    <w:rsid w:val="00921357"/>
    <w:rsid w:val="00966D4D"/>
    <w:rsid w:val="00985B72"/>
    <w:rsid w:val="00995D72"/>
    <w:rsid w:val="009F1611"/>
    <w:rsid w:val="00A001F2"/>
    <w:rsid w:val="00A12682"/>
    <w:rsid w:val="00A15C60"/>
    <w:rsid w:val="00A47680"/>
    <w:rsid w:val="00A52403"/>
    <w:rsid w:val="00A55225"/>
    <w:rsid w:val="00A62C1B"/>
    <w:rsid w:val="00A80DE6"/>
    <w:rsid w:val="00A97975"/>
    <w:rsid w:val="00AB7E6B"/>
    <w:rsid w:val="00AF7566"/>
    <w:rsid w:val="00B012C5"/>
    <w:rsid w:val="00B2381E"/>
    <w:rsid w:val="00B36D30"/>
    <w:rsid w:val="00BB7AB0"/>
    <w:rsid w:val="00BE5ACB"/>
    <w:rsid w:val="00BE633F"/>
    <w:rsid w:val="00C17C83"/>
    <w:rsid w:val="00C238B6"/>
    <w:rsid w:val="00C35CCF"/>
    <w:rsid w:val="00C44A78"/>
    <w:rsid w:val="00C5534D"/>
    <w:rsid w:val="00C92015"/>
    <w:rsid w:val="00C96A7F"/>
    <w:rsid w:val="00CE11AD"/>
    <w:rsid w:val="00D53051"/>
    <w:rsid w:val="00D73622"/>
    <w:rsid w:val="00DB4EC4"/>
    <w:rsid w:val="00DB5076"/>
    <w:rsid w:val="00DB75FB"/>
    <w:rsid w:val="00DD4674"/>
    <w:rsid w:val="00DF1088"/>
    <w:rsid w:val="00DF2721"/>
    <w:rsid w:val="00DF607B"/>
    <w:rsid w:val="00E12A82"/>
    <w:rsid w:val="00E21CC6"/>
    <w:rsid w:val="00E31C08"/>
    <w:rsid w:val="00E4795B"/>
    <w:rsid w:val="00E63930"/>
    <w:rsid w:val="00EC0461"/>
    <w:rsid w:val="00EC7702"/>
    <w:rsid w:val="00EF2FB1"/>
    <w:rsid w:val="00EF5399"/>
    <w:rsid w:val="00F04650"/>
    <w:rsid w:val="00F26E51"/>
    <w:rsid w:val="00F34281"/>
    <w:rsid w:val="00F34428"/>
    <w:rsid w:val="00F51B87"/>
    <w:rsid w:val="00F7793F"/>
    <w:rsid w:val="00FB3AF0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2D4A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E59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5A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5ACB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966D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6D4D"/>
  </w:style>
  <w:style w:type="character" w:customStyle="1" w:styleId="CommentTextChar">
    <w:name w:val="Comment Text Char"/>
    <w:basedOn w:val="DefaultParagraphFont"/>
    <w:link w:val="CommentText"/>
    <w:semiHidden/>
    <w:rsid w:val="00966D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6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6D4D"/>
    <w:rPr>
      <w:b/>
      <w:bCs/>
    </w:rPr>
  </w:style>
  <w:style w:type="paragraph" w:styleId="Revision">
    <w:name w:val="Revision"/>
    <w:hidden/>
    <w:uiPriority w:val="99"/>
    <w:semiHidden/>
    <w:rsid w:val="0096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MAQEFJTUDN2N-1642563518-1109</_dlc_DocId>
    <_dlc_DocIdUrl xmlns="dd90cae5-04f9-4ad6-b687-7fa19d8f306c">
      <Url>https://kc1.sharepoint.com/teams/DESa/CC/compensation/_layouts/15/DocIdRedir.aspx?ID=MAQEFJTUDN2N-1642563518-1109</Url>
      <Description>MAQEFJTUDN2N-1642563518-1109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6EAF26-BBD2-4269-9C66-D1DA16525ADA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abc15d8-5500-48b6-8681-f2a1a758343b"/>
    <ds:schemaRef ds:uri="http://schemas.microsoft.com/office/2006/metadata/properties"/>
    <ds:schemaRef ds:uri="dd90cae5-04f9-4ad6-b687-7fa19d8f306c"/>
    <ds:schemaRef ds:uri="http://purl.org/dc/terms/"/>
    <ds:schemaRef ds:uri="e8cc94d8-4622-401d-99b9-d219a41dd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901748-DB29-43B0-BB30-BB5193D435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3E2D36-0B33-4C0D-BD5B-AFF9C9EFF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3919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Accountant</vt:lpstr>
    </vt:vector>
  </TitlesOfParts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ACCOUNTANT</dc:title>
  <dc:subject>CLASSIFICATION SPECIFICATION</dc:subject>
  <dc:creator/>
  <cp:keywords>TITLE;Classification Specification Template</cp:keywords>
  <dc:description>2210600</dc:description>
  <cp:lastModifiedBy/>
  <cp:revision>1</cp:revision>
  <cp:lastPrinted>2007-08-06T17:18:00Z</cp:lastPrinted>
  <dcterms:created xsi:type="dcterms:W3CDTF">2019-09-11T21:01:00Z</dcterms:created>
  <dcterms:modified xsi:type="dcterms:W3CDTF">2019-10-22T20:23:00Z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d6a15c9f-9d30-4c0d-b8e1-2ed7f5edf702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2210600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https://kc1.sharepoint.com/teams/DESa/CC/compensation/_layouts/15/wrkstat.aspx?List=16bd73ee-b5fc-4313-9283-26a4fcd441b4&amp;WorkflowInstanceName=2d65d977-e79f-4a72-aff1-0279fabccc9e, Approving Class Doc</vt:lpwstr>
  </property>
</Properties>
</file>