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E653F6A" w14:textId="4127F4AD" w:rsidR="003045F5" w:rsidRDefault="00976DCF" w:rsidP="003045F5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="00740830">
        <w:rPr>
          <w:rFonts w:ascii="Arial" w:hAnsi="Arial" w:cs="Arial"/>
          <w:sz w:val="22"/>
          <w:szCs w:val="22"/>
        </w:rPr>
        <w:t>facilitating de-activation requests of routine and emergency maintenance and repair of the trolley overhead and electrical systems</w:t>
      </w:r>
      <w:r w:rsidR="00F9709F">
        <w:rPr>
          <w:rFonts w:ascii="Arial" w:hAnsi="Arial" w:cs="Arial"/>
          <w:sz w:val="22"/>
          <w:szCs w:val="22"/>
        </w:rPr>
        <w:t xml:space="preserve"> by </w:t>
      </w:r>
      <w:r w:rsidR="00B9337B">
        <w:rPr>
          <w:rFonts w:ascii="Arial" w:hAnsi="Arial" w:cs="Arial"/>
          <w:sz w:val="22"/>
          <w:szCs w:val="22"/>
        </w:rPr>
        <w:t>coordinating</w:t>
      </w:r>
      <w:r>
        <w:rPr>
          <w:rFonts w:ascii="Arial" w:hAnsi="Arial" w:cs="Arial"/>
          <w:sz w:val="22"/>
          <w:szCs w:val="22"/>
        </w:rPr>
        <w:t xml:space="preserve"> the load dispatching of AC and DC systems.</w:t>
      </w:r>
      <w:r w:rsidR="003045F5">
        <w:rPr>
          <w:rFonts w:ascii="Arial" w:hAnsi="Arial" w:cs="Arial"/>
          <w:sz w:val="22"/>
          <w:szCs w:val="22"/>
        </w:rPr>
        <w:t xml:space="preserve"> Duties include monitoring the power distribution system through Supervisory Control and Data Acquisition (SCADA), responding to and resolving emergent operating and maintenance problems and critical incidents; ensuring compliance with operating policies and procedures as well as applicable local, state, and federal rules and regulatory requirements.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97312F9" w14:textId="29D60A5D" w:rsidR="00976DCF" w:rsidRDefault="00976DCF" w:rsidP="000B57B3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>single</w:t>
      </w:r>
      <w:r w:rsidR="00740830">
        <w:rPr>
          <w:rFonts w:ascii="Arial" w:hAnsi="Arial" w:cs="Arial"/>
          <w:sz w:val="22"/>
          <w:szCs w:val="22"/>
        </w:rPr>
        <w:t>-level classification</w:t>
      </w:r>
      <w:r w:rsidRPr="005326EC">
        <w:rPr>
          <w:rFonts w:ascii="Arial" w:hAnsi="Arial" w:cs="Arial"/>
          <w:sz w:val="22"/>
          <w:szCs w:val="22"/>
        </w:rPr>
        <w:t xml:space="preserve">. </w:t>
      </w:r>
      <w:r w:rsidR="00740830">
        <w:rPr>
          <w:rFonts w:ascii="Arial" w:hAnsi="Arial" w:cs="Arial"/>
          <w:sz w:val="22"/>
          <w:szCs w:val="22"/>
        </w:rPr>
        <w:t>Incumbents within this</w:t>
      </w:r>
      <w:r w:rsidR="003045F5">
        <w:rPr>
          <w:rFonts w:ascii="Arial" w:hAnsi="Arial" w:cs="Arial"/>
          <w:sz w:val="22"/>
          <w:szCs w:val="22"/>
        </w:rPr>
        <w:t xml:space="preserve"> classification </w:t>
      </w:r>
      <w:r w:rsidR="00740830">
        <w:rPr>
          <w:rFonts w:ascii="Arial" w:hAnsi="Arial" w:cs="Arial"/>
          <w:sz w:val="22"/>
          <w:szCs w:val="22"/>
        </w:rPr>
        <w:t>are</w:t>
      </w:r>
      <w:r w:rsidR="003045F5">
        <w:rPr>
          <w:rFonts w:ascii="Arial" w:hAnsi="Arial" w:cs="Arial"/>
          <w:sz w:val="22"/>
          <w:szCs w:val="22"/>
        </w:rPr>
        <w:t xml:space="preserve"> distinguished from Transit Chiefs in that incumbents within the Transit Chief classification are directly responsible for the daily </w:t>
      </w:r>
      <w:proofErr w:type="spellStart"/>
      <w:r w:rsidR="003045F5">
        <w:rPr>
          <w:rFonts w:ascii="Arial" w:hAnsi="Arial" w:cs="Arial"/>
          <w:sz w:val="22"/>
          <w:szCs w:val="22"/>
        </w:rPr>
        <w:t>supervison</w:t>
      </w:r>
      <w:proofErr w:type="spellEnd"/>
      <w:r w:rsidR="003045F5">
        <w:rPr>
          <w:rFonts w:ascii="Arial" w:hAnsi="Arial" w:cs="Arial"/>
          <w:sz w:val="22"/>
          <w:szCs w:val="22"/>
        </w:rPr>
        <w:t xml:space="preserve"> of staff and administrative functions of </w:t>
      </w:r>
      <w:r w:rsidR="00740830">
        <w:rPr>
          <w:rFonts w:ascii="Arial" w:hAnsi="Arial" w:cs="Arial"/>
          <w:sz w:val="22"/>
          <w:szCs w:val="22"/>
        </w:rPr>
        <w:t>an</w:t>
      </w:r>
      <w:r w:rsidR="003045F5">
        <w:rPr>
          <w:rFonts w:ascii="Arial" w:hAnsi="Arial" w:cs="Arial"/>
          <w:sz w:val="22"/>
          <w:szCs w:val="22"/>
        </w:rPr>
        <w:t xml:space="preserve"> assigned section.</w:t>
      </w:r>
    </w:p>
    <w:p w14:paraId="4EABE2E7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32C88EB" w14:textId="77777777" w:rsidR="001F76C7" w:rsidRPr="0034576C" w:rsidRDefault="001F76C7" w:rsidP="001F76C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Evaluate, coordinate, and approve Trolley Overhead De-energization Requests. </w:t>
      </w:r>
    </w:p>
    <w:p w14:paraId="4E8D6069" w14:textId="13584BA2" w:rsidR="00976DCF" w:rsidRDefault="00B9337B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</w:t>
      </w:r>
      <w:r w:rsidR="00976DCF">
        <w:rPr>
          <w:rFonts w:ascii="Arial" w:hAnsi="Arial" w:cs="Arial"/>
          <w:sz w:val="22"/>
          <w:szCs w:val="22"/>
        </w:rPr>
        <w:t>electrical and line crews in the energizing and de-energizing of the trolley overhead system and substation equipment.</w:t>
      </w:r>
    </w:p>
    <w:p w14:paraId="20B86919" w14:textId="77777777" w:rsidR="001A1676" w:rsidRDefault="001A1676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Utilize the SCADA system to monitor power distribution loads and de-energize/re-energize AC/DC systems.</w:t>
      </w:r>
    </w:p>
    <w:p w14:paraId="5DA4AC76" w14:textId="77777777" w:rsidR="00976DCF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power outages during working hours.</w:t>
      </w:r>
    </w:p>
    <w:p w14:paraId="1179168B" w14:textId="77777777" w:rsidR="00976DCF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Record, compile</w:t>
      </w:r>
      <w:r w:rsidR="00663C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maintain operational data for trolley overhead and substation systems. </w:t>
      </w:r>
    </w:p>
    <w:p w14:paraId="77D451F6" w14:textId="77777777" w:rsidR="00976DCF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and issue switching orders and clearances. </w:t>
      </w:r>
    </w:p>
    <w:p w14:paraId="27594B78" w14:textId="7641F35D" w:rsidR="00976DCF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 Power Chiefs,</w:t>
      </w:r>
      <w:r w:rsidR="003356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Technical Assistants</w:t>
      </w:r>
      <w:r w:rsidR="003356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crew personnel to provide </w:t>
      </w:r>
      <w:r w:rsidR="000B57B3">
        <w:rPr>
          <w:rFonts w:ascii="Arial" w:hAnsi="Arial" w:cs="Arial"/>
          <w:sz w:val="22"/>
          <w:szCs w:val="22"/>
        </w:rPr>
        <w:t xml:space="preserve">them </w:t>
      </w:r>
      <w:r>
        <w:rPr>
          <w:rFonts w:ascii="Arial" w:hAnsi="Arial" w:cs="Arial"/>
          <w:sz w:val="22"/>
          <w:szCs w:val="22"/>
        </w:rPr>
        <w:t xml:space="preserve">information such as clearances, switching orders and design modifications of new and existing electrical equipment and systems. </w:t>
      </w:r>
    </w:p>
    <w:p w14:paraId="415DECC7" w14:textId="1D73FD90" w:rsidR="00976DCF" w:rsidRDefault="00F76940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data sources and manage databases; create </w:t>
      </w:r>
      <w:r w:rsidR="00976DCF">
        <w:rPr>
          <w:rFonts w:ascii="Arial" w:hAnsi="Arial" w:cs="Arial"/>
          <w:sz w:val="22"/>
          <w:szCs w:val="22"/>
        </w:rPr>
        <w:t>reports and summaries from asset and maintenance management information systems</w:t>
      </w:r>
      <w:r>
        <w:rPr>
          <w:rFonts w:ascii="Arial" w:hAnsi="Arial" w:cs="Arial"/>
          <w:sz w:val="22"/>
          <w:szCs w:val="22"/>
        </w:rPr>
        <w:t xml:space="preserve"> </w:t>
      </w:r>
      <w:r w:rsidR="00976DCF">
        <w:rPr>
          <w:rFonts w:ascii="Arial" w:hAnsi="Arial" w:cs="Arial"/>
          <w:sz w:val="22"/>
          <w:szCs w:val="22"/>
        </w:rPr>
        <w:t>and</w:t>
      </w:r>
      <w:r w:rsidR="00DC21AB">
        <w:rPr>
          <w:rFonts w:ascii="Arial" w:hAnsi="Arial" w:cs="Arial"/>
          <w:sz w:val="22"/>
          <w:szCs w:val="22"/>
        </w:rPr>
        <w:t xml:space="preserve"> billing and tracking invoices for </w:t>
      </w:r>
      <w:proofErr w:type="spellStart"/>
      <w:r w:rsidR="00DC21AB">
        <w:rPr>
          <w:rFonts w:ascii="Arial" w:hAnsi="Arial" w:cs="Arial"/>
          <w:sz w:val="22"/>
          <w:szCs w:val="22"/>
        </w:rPr>
        <w:t>reimbursibles</w:t>
      </w:r>
      <w:proofErr w:type="spellEnd"/>
      <w:r w:rsidR="00DC21AB">
        <w:rPr>
          <w:rFonts w:ascii="Arial" w:hAnsi="Arial" w:cs="Arial"/>
          <w:sz w:val="22"/>
          <w:szCs w:val="22"/>
        </w:rPr>
        <w:t xml:space="preserve">. </w:t>
      </w:r>
    </w:p>
    <w:p w14:paraId="0A71306B" w14:textId="270B695E" w:rsidR="00976DCF" w:rsidRPr="0034576C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process reimbursable invoices in a timely manner.</w:t>
      </w:r>
    </w:p>
    <w:p w14:paraId="335B3544" w14:textId="77777777" w:rsidR="00976DCF" w:rsidRPr="00DB15AA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D17349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E4A4CBF" w14:textId="77777777" w:rsidR="00976DCF" w:rsidRDefault="00976DCF" w:rsidP="00976DC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components and functionality of power distribution, communication, electrical</w:t>
      </w:r>
      <w:r w:rsidR="00663C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related systems</w:t>
      </w:r>
    </w:p>
    <w:p w14:paraId="536EE977" w14:textId="77777777" w:rsidR="00976DCF" w:rsidRPr="00B62CF9" w:rsidRDefault="00976DCF" w:rsidP="00976DC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electrical, communication</w:t>
      </w:r>
      <w:r w:rsidR="00663C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power systems maintenance requirements, techniques and methodologies</w:t>
      </w:r>
    </w:p>
    <w:p w14:paraId="60FF6F44" w14:textId="1ED89924" w:rsidR="0049163A" w:rsidRDefault="0049163A" w:rsidP="004916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applicable national, state</w:t>
      </w:r>
      <w:r w:rsidR="000B57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local electrical codes and requirements</w:t>
      </w:r>
    </w:p>
    <w:p w14:paraId="70A4FF51" w14:textId="77777777" w:rsidR="00976DCF" w:rsidRPr="0034576C" w:rsidRDefault="00976DCF" w:rsidP="00976DCF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operations, policies and procedures of the Transit Division</w:t>
      </w:r>
    </w:p>
    <w:p w14:paraId="720C4504" w14:textId="50340570" w:rsidR="00976DCF" w:rsidRDefault="00CE464E" w:rsidP="00CE4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a high level of customer service</w:t>
      </w:r>
    </w:p>
    <w:p w14:paraId="0A655516" w14:textId="7856FE3E" w:rsidR="00663CA6" w:rsidRDefault="00976DCF" w:rsidP="00976DC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="00CE464E">
        <w:rPr>
          <w:rFonts w:ascii="Arial" w:hAnsi="Arial" w:cs="Arial"/>
          <w:sz w:val="22"/>
          <w:szCs w:val="22"/>
        </w:rPr>
        <w:t>in problem</w:t>
      </w:r>
      <w:r>
        <w:rPr>
          <w:rFonts w:ascii="Arial" w:hAnsi="Arial" w:cs="Arial"/>
          <w:sz w:val="22"/>
          <w:szCs w:val="22"/>
        </w:rPr>
        <w:t xml:space="preserve"> solving </w:t>
      </w:r>
    </w:p>
    <w:p w14:paraId="6C7DF692" w14:textId="77777777" w:rsidR="00976DCF" w:rsidRDefault="00976DCF" w:rsidP="00976DC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varied forms of statistical and operational analysis</w:t>
      </w:r>
    </w:p>
    <w:p w14:paraId="3769271E" w14:textId="77777777" w:rsidR="00976DCF" w:rsidRPr="00B62CF9" w:rsidRDefault="00976DCF" w:rsidP="00976DCF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lastRenderedPageBreak/>
        <w:t>Skill in handling multiple competing priorities</w:t>
      </w:r>
    </w:p>
    <w:p w14:paraId="3BDBA9A2" w14:textId="77777777" w:rsidR="0049163A" w:rsidRDefault="0049163A" w:rsidP="004916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establishing effective working relationships with senior management, labor representatives, customers</w:t>
      </w:r>
      <w:r w:rsidR="00CE46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staff</w:t>
      </w:r>
    </w:p>
    <w:p w14:paraId="76920F7F" w14:textId="77777777" w:rsidR="00AA51DA" w:rsidRPr="00EC6C72" w:rsidRDefault="00AA51DA" w:rsidP="00AA51DA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verbal</w:t>
      </w:r>
      <w:r w:rsidRPr="00EC6C72">
        <w:rPr>
          <w:rFonts w:ascii="Arial" w:hAnsi="Arial" w:cs="Arial"/>
          <w:sz w:val="22"/>
          <w:szCs w:val="22"/>
        </w:rPr>
        <w:t xml:space="preserve"> and written communication</w:t>
      </w:r>
    </w:p>
    <w:p w14:paraId="396069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2B87394" w14:textId="3EED389A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023F69C4" w14:textId="1A637C56" w:rsidR="00DD18F7" w:rsidRPr="000450FF" w:rsidRDefault="00DD18F7" w:rsidP="005B73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respond to emergencies or other special circumstances</w:t>
      </w:r>
    </w:p>
    <w:p w14:paraId="33350E00" w14:textId="77777777" w:rsidR="005B7362" w:rsidRDefault="005B7362" w:rsidP="005B7362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C7B314A" w14:textId="25CA4249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D1E9BC8" w14:textId="1B98DFB9" w:rsidR="00005EC9" w:rsidRPr="00005EC9" w:rsidRDefault="00663CA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0C752A">
        <w:rPr>
          <w:rFonts w:ascii="Arial" w:hAnsi="Arial" w:cs="Arial"/>
          <w:sz w:val="22"/>
          <w:szCs w:val="22"/>
        </w:rPr>
        <w:t>.</w:t>
      </w:r>
    </w:p>
    <w:p w14:paraId="5A4B0E76" w14:textId="4F2893E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C25E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C76B7A9" w14:textId="515E86D0" w:rsidR="00976DCF" w:rsidRPr="002F511D" w:rsidRDefault="005B527F" w:rsidP="00976DC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976DCF"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 w:rsidR="000C752A">
        <w:rPr>
          <w:rFonts w:ascii="Arial" w:hAnsi="Arial" w:cs="Arial"/>
          <w:sz w:val="22"/>
          <w:szCs w:val="22"/>
        </w:rPr>
        <w:t>.</w:t>
      </w:r>
    </w:p>
    <w:p w14:paraId="55EF10A8" w14:textId="77777777" w:rsidR="00976DCF" w:rsidRDefault="00976DCF" w:rsidP="00976DCF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C260CB8" w:rsidR="00DF607B" w:rsidRPr="00532BFA" w:rsidRDefault="009564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  <w:r w:rsidR="00DF607B" w:rsidRPr="00532BFA">
              <w:rPr>
                <w:rFonts w:ascii="Arial" w:hAnsi="Arial" w:cs="Arial"/>
              </w:rPr>
              <w:t>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2416A59A" w:rsidR="00DF607B" w:rsidRPr="00532BFA" w:rsidRDefault="00FA7F5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3A2C656" w:rsidR="002D7EF3" w:rsidRDefault="00FA7F56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976DCF">
              <w:rPr>
                <w:rFonts w:ascii="Arial" w:hAnsi="Arial" w:cs="Arial"/>
                <w:sz w:val="20"/>
              </w:rPr>
              <w:t>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BB37" w14:textId="77777777" w:rsidR="001352D6" w:rsidRDefault="001352D6">
      <w:r>
        <w:separator/>
      </w:r>
    </w:p>
  </w:endnote>
  <w:endnote w:type="continuationSeparator" w:id="0">
    <w:p w14:paraId="58770B0B" w14:textId="77777777" w:rsidR="001352D6" w:rsidRDefault="0013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D9321" w14:textId="77777777" w:rsidR="00FA7F56" w:rsidRDefault="00FA7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FA7F5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77777777" w:rsidR="00976DCF" w:rsidRPr="00DB15AA" w:rsidRDefault="00976DCF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Transit Power Distribution Coordinator</w:t>
    </w:r>
  </w:p>
  <w:p w14:paraId="5A6B4160" w14:textId="119E3144" w:rsidR="00DB4EC4" w:rsidRDefault="00FA7F5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</w:t>
    </w:r>
    <w:bookmarkStart w:id="0" w:name="_GoBack"/>
    <w:bookmarkEnd w:id="0"/>
    <w:r w:rsidR="00976DCF"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31AF" w14:textId="77777777" w:rsidR="00FA7F56" w:rsidRDefault="00FA7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52CF7" w14:textId="77777777" w:rsidR="001352D6" w:rsidRDefault="001352D6">
      <w:r>
        <w:separator/>
      </w:r>
    </w:p>
  </w:footnote>
  <w:footnote w:type="continuationSeparator" w:id="0">
    <w:p w14:paraId="52107C46" w14:textId="77777777" w:rsidR="001352D6" w:rsidRDefault="0013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EB4FD" w14:textId="77777777" w:rsidR="00FA7F56" w:rsidRDefault="00FA7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D318E" w14:textId="77777777" w:rsidR="00FA7F56" w:rsidRDefault="00FA7F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2CFCEFE4" w:rsidR="00DB4EC4" w:rsidRPr="003E7835" w:rsidRDefault="00CB0540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8730550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77777777" w:rsidR="00DB4EC4" w:rsidRPr="003E7835" w:rsidRDefault="00976DC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1" w:name="OLE_LINK37"/>
          <w:bookmarkStart w:id="2" w:name="OLE_LINK38"/>
          <w:bookmarkStart w:id="3" w:name="OLE_LINK3"/>
          <w:bookmarkStart w:id="4" w:name="OLE_LINK4"/>
          <w:bookmarkStart w:id="5" w:name="OLE_LINK6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bookmarkEnd w:id="1"/>
          <w:bookmarkEnd w:id="2"/>
          <w:bookmarkEnd w:id="3"/>
          <w:bookmarkEnd w:id="4"/>
          <w:bookmarkEnd w:id="5"/>
          <w:r>
            <w:rPr>
              <w:rFonts w:ascii="Arial" w:hAnsi="Arial" w:cs="Arial"/>
              <w:b/>
              <w:bCs/>
              <w:sz w:val="28"/>
              <w:szCs w:val="28"/>
            </w:rPr>
            <w:t>POWER DISTRIBUTION COORDINATOR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91E64"/>
    <w:rsid w:val="001A1676"/>
    <w:rsid w:val="001E3558"/>
    <w:rsid w:val="001E74D8"/>
    <w:rsid w:val="001F76C7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F3433"/>
    <w:rsid w:val="00504BC4"/>
    <w:rsid w:val="005132BD"/>
    <w:rsid w:val="00523771"/>
    <w:rsid w:val="00532BFA"/>
    <w:rsid w:val="00592F72"/>
    <w:rsid w:val="005950F5"/>
    <w:rsid w:val="005B527F"/>
    <w:rsid w:val="005B7362"/>
    <w:rsid w:val="005E1959"/>
    <w:rsid w:val="005F1FD9"/>
    <w:rsid w:val="006046E5"/>
    <w:rsid w:val="00625458"/>
    <w:rsid w:val="0066152D"/>
    <w:rsid w:val="00663CA6"/>
    <w:rsid w:val="006D25CA"/>
    <w:rsid w:val="007032DB"/>
    <w:rsid w:val="00740830"/>
    <w:rsid w:val="00766DD2"/>
    <w:rsid w:val="00772A3C"/>
    <w:rsid w:val="007873D7"/>
    <w:rsid w:val="00790DFB"/>
    <w:rsid w:val="007B510D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B4EC4"/>
    <w:rsid w:val="00DB5076"/>
    <w:rsid w:val="00DB75FB"/>
    <w:rsid w:val="00DC21AB"/>
    <w:rsid w:val="00DD18F7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6940"/>
    <w:rsid w:val="00F9709F"/>
    <w:rsid w:val="00FA7F56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MAQEFJTUDN2N-1642563518-1113</_dlc_DocId>
    <_dlc_DocIdUrl xmlns="dd90cae5-04f9-4ad6-b687-7fa19d8f306c">
      <Url>https://kc1.sharepoint.com/teams/DESa/CC/compensation/_layouts/15/DocIdRedir.aspx?ID=MAQEFJTUDN2N-1642563518-1113</Url>
      <Description>MAQEFJTUDN2N-1642563518-1113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dd90cae5-04f9-4ad6-b687-7fa19d8f306c"/>
    <ds:schemaRef ds:uri="http://schemas.microsoft.com/office/infopath/2007/PartnerControls"/>
    <ds:schemaRef ds:uri="http://purl.org/dc/terms/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4BE13B-0D5D-4C34-AB82-050E2A093713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4E08A2-BEC8-43CF-8892-8DE9D64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3134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POWER DISTRIBUTION COORDINATOR</dc:title>
  <dc:subject>CLASSIFICATION SPECIFICATION</dc:subject>
  <dc:creator/>
  <cp:keywords>TITLE;Classification Specification Template</cp:keywords>
  <dc:description>8730550</dc:description>
  <cp:lastModifiedBy/>
  <cp:revision>1</cp:revision>
  <cp:lastPrinted>2007-08-06T17:18:00Z</cp:lastPrinted>
  <dcterms:created xsi:type="dcterms:W3CDTF">2019-08-22T14:06:00Z</dcterms:created>
  <dcterms:modified xsi:type="dcterms:W3CDTF">2019-11-25T17:30:00Z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aba986b2-8d0d-40c7-bf39-a991b3a93432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8730550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https://kc1.sharepoint.com/teams/DESa/CC/compensation/_layouts/15/wrkstat.aspx?List=16bd73ee-b5fc-4313-9283-26a4fcd441b4&amp;WorkflowInstanceName=e4e01c79-d6d2-47a7-9999-a87914d026cf, Approving Class Doc</vt:lpwstr>
  </property>
</Properties>
</file>