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3C2A6147" w14:textId="2234E8BB" w:rsidR="00B86373" w:rsidRPr="00B86373" w:rsidRDefault="00DF607B" w:rsidP="00B86373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include</w:t>
      </w:r>
      <w:r w:rsidR="00D163A9">
        <w:rPr>
          <w:rFonts w:ascii="Arial" w:hAnsi="Arial" w:cs="Arial"/>
          <w:sz w:val="22"/>
          <w:szCs w:val="22"/>
        </w:rPr>
        <w:t xml:space="preserve"> manag</w:t>
      </w:r>
      <w:r w:rsidR="000E2298">
        <w:rPr>
          <w:rFonts w:ascii="Arial" w:hAnsi="Arial" w:cs="Arial"/>
          <w:sz w:val="22"/>
          <w:szCs w:val="22"/>
        </w:rPr>
        <w:t>ing</w:t>
      </w:r>
      <w:r w:rsidR="00B86373" w:rsidRPr="00B86373">
        <w:rPr>
          <w:rFonts w:ascii="Arial" w:hAnsi="Arial" w:cs="Arial"/>
          <w:sz w:val="22"/>
          <w:szCs w:val="22"/>
        </w:rPr>
        <w:t xml:space="preserve"> comprehensive labor relations services and programs through individual contributors.</w:t>
      </w:r>
      <w:r w:rsidR="00B86373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Incumbents in this classification l</w:t>
      </w:r>
      <w:r w:rsidR="00B86373" w:rsidRPr="00B86373">
        <w:rPr>
          <w:rFonts w:ascii="Arial" w:hAnsi="Arial" w:cs="Arial"/>
          <w:sz w:val="22"/>
          <w:szCs w:val="22"/>
        </w:rPr>
        <w:t>ead, coach, and develop</w:t>
      </w:r>
      <w:r w:rsidR="00AD1C38">
        <w:rPr>
          <w:rFonts w:ascii="Arial" w:hAnsi="Arial" w:cs="Arial"/>
          <w:sz w:val="22"/>
          <w:szCs w:val="22"/>
        </w:rPr>
        <w:t xml:space="preserve"> assigned staff and provi</w:t>
      </w:r>
      <w:r w:rsidR="00D163A9">
        <w:rPr>
          <w:rFonts w:ascii="Arial" w:hAnsi="Arial" w:cs="Arial"/>
          <w:sz w:val="22"/>
          <w:szCs w:val="22"/>
        </w:rPr>
        <w:t>de</w:t>
      </w:r>
      <w:r w:rsidR="00AD1C38">
        <w:rPr>
          <w:rFonts w:ascii="Arial" w:hAnsi="Arial" w:cs="Arial"/>
          <w:sz w:val="22"/>
          <w:szCs w:val="22"/>
        </w:rPr>
        <w:t xml:space="preserve"> guidance and direction on</w:t>
      </w:r>
      <w:r w:rsidR="00B86373" w:rsidRPr="00B86373">
        <w:rPr>
          <w:rFonts w:ascii="Arial" w:hAnsi="Arial" w:cs="Arial"/>
          <w:sz w:val="22"/>
          <w:szCs w:val="22"/>
        </w:rPr>
        <w:t xml:space="preserve"> all issues related to labor relations.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2AC084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AD1C38">
        <w:rPr>
          <w:rFonts w:ascii="Arial" w:hAnsi="Arial" w:cs="Arial"/>
          <w:sz w:val="22"/>
          <w:szCs w:val="22"/>
        </w:rPr>
        <w:t xml:space="preserve"> third level in a three</w:t>
      </w:r>
      <w:r w:rsidR="00D163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AD1C38">
        <w:rPr>
          <w:rFonts w:ascii="Arial" w:hAnsi="Arial" w:cs="Arial"/>
          <w:sz w:val="22"/>
          <w:szCs w:val="22"/>
        </w:rPr>
        <w:t xml:space="preserve">Incumbents </w:t>
      </w:r>
      <w:r w:rsidR="000E2298">
        <w:rPr>
          <w:rFonts w:ascii="Arial" w:hAnsi="Arial" w:cs="Arial"/>
          <w:sz w:val="22"/>
          <w:szCs w:val="22"/>
        </w:rPr>
        <w:t>are distinguished from</w:t>
      </w:r>
      <w:r w:rsidR="00AD1C38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 xml:space="preserve">the </w:t>
      </w:r>
      <w:r w:rsidR="00AD1C38">
        <w:rPr>
          <w:rFonts w:ascii="Arial" w:hAnsi="Arial" w:cs="Arial"/>
          <w:sz w:val="22"/>
          <w:szCs w:val="22"/>
        </w:rPr>
        <w:t>Labor Relations Negotiator</w:t>
      </w:r>
      <w:r w:rsidR="000E2298">
        <w:rPr>
          <w:rFonts w:ascii="Arial" w:hAnsi="Arial" w:cs="Arial"/>
          <w:sz w:val="22"/>
          <w:szCs w:val="22"/>
        </w:rPr>
        <w:t>-</w:t>
      </w:r>
      <w:r w:rsidR="00AD1C38">
        <w:rPr>
          <w:rFonts w:ascii="Arial" w:hAnsi="Arial" w:cs="Arial"/>
          <w:sz w:val="22"/>
          <w:szCs w:val="22"/>
        </w:rPr>
        <w:t xml:space="preserve">Senior </w:t>
      </w:r>
      <w:r w:rsidR="000E2298">
        <w:rPr>
          <w:rFonts w:ascii="Arial" w:hAnsi="Arial" w:cs="Arial"/>
          <w:sz w:val="22"/>
          <w:szCs w:val="22"/>
        </w:rPr>
        <w:t>in that Labor Relations-Seniors</w:t>
      </w:r>
      <w:r w:rsidR="00AD1C38">
        <w:rPr>
          <w:rFonts w:ascii="Arial" w:hAnsi="Arial" w:cs="Arial"/>
          <w:sz w:val="22"/>
          <w:szCs w:val="22"/>
        </w:rPr>
        <w:t xml:space="preserve"> are responsible for leading projects teams</w:t>
      </w:r>
      <w:r w:rsidR="00D163A9">
        <w:rPr>
          <w:rFonts w:ascii="Arial" w:hAnsi="Arial" w:cs="Arial"/>
          <w:sz w:val="22"/>
          <w:szCs w:val="22"/>
        </w:rPr>
        <w:t xml:space="preserve"> with broad impacts to represented employees county-wide</w:t>
      </w:r>
      <w:r w:rsidR="000E2298">
        <w:rPr>
          <w:rFonts w:ascii="Arial" w:hAnsi="Arial" w:cs="Arial"/>
          <w:sz w:val="22"/>
          <w:szCs w:val="22"/>
        </w:rPr>
        <w:t xml:space="preserve"> whereas i</w:t>
      </w:r>
      <w:r w:rsidR="00D163A9">
        <w:rPr>
          <w:rFonts w:ascii="Arial" w:hAnsi="Arial" w:cs="Arial"/>
          <w:sz w:val="22"/>
          <w:szCs w:val="22"/>
        </w:rPr>
        <w:t xml:space="preserve">ncumbents in the Labor Relations Manager classification are responsible </w:t>
      </w:r>
      <w:r w:rsidR="000E2298">
        <w:rPr>
          <w:rFonts w:ascii="Arial" w:hAnsi="Arial" w:cs="Arial"/>
          <w:sz w:val="22"/>
          <w:szCs w:val="22"/>
        </w:rPr>
        <w:t>for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supporting the Director’s strategic vision along with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 xml:space="preserve">executing </w:t>
      </w:r>
      <w:r w:rsidR="00D163A9">
        <w:rPr>
          <w:rFonts w:ascii="Arial" w:hAnsi="Arial" w:cs="Arial"/>
          <w:sz w:val="22"/>
          <w:szCs w:val="22"/>
        </w:rPr>
        <w:t>the full scope of supervisory duties for assigned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A93A19A" w14:textId="787A93F3" w:rsidR="008018B6" w:rsidRDefault="008018B6" w:rsidP="008018B6">
      <w:pPr>
        <w:spacing w:after="120"/>
        <w:rPr>
          <w:rFonts w:ascii="Arial" w:hAnsi="Arial" w:cs="Arial"/>
          <w:sz w:val="22"/>
          <w:szCs w:val="22"/>
        </w:rPr>
      </w:pPr>
      <w:r w:rsidRPr="008018B6">
        <w:rPr>
          <w:rFonts w:ascii="Arial" w:hAnsi="Arial" w:cs="Arial"/>
          <w:i/>
          <w:sz w:val="22"/>
          <w:szCs w:val="22"/>
        </w:rPr>
        <w:t>Incumbents will have an understanding of the duties performed by the lower level classifications within this series and may perform some of those duties as needed.</w:t>
      </w:r>
    </w:p>
    <w:p w14:paraId="2F10D0EB" w14:textId="52177FEE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Manage and lead organizational development and continuous improvement efforts by supporting and executing the Office of Labor Relations Director’s vision for labor relations and employee engagement.</w:t>
      </w:r>
    </w:p>
    <w:p w14:paraId="332B9034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Represent the Office of Labor Relations at Joint Labor Management Insurance Committee and labor strategy and policy meetings; advising, communicating and advocating the Office of Labor Relations position and interests</w:t>
      </w:r>
    </w:p>
    <w:p w14:paraId="2947E3A6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 xml:space="preserve">Serve as the chief spokesperson for King County Executive, and represent King County in a variety of forums with respect to all issues relating to assigned collective bargaining agreements.  </w:t>
      </w:r>
    </w:p>
    <w:p w14:paraId="45F51917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Educates unions on change initiatives and develops strategies to gain support.</w:t>
      </w:r>
    </w:p>
    <w:p w14:paraId="66D073A0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Address a variety of complex labor relations issues, interacting with a diverse group of individuals.</w:t>
      </w:r>
    </w:p>
    <w:p w14:paraId="736525DA" w14:textId="439FC738" w:rsidR="00B86373" w:rsidRPr="008018B6" w:rsidRDefault="00B86373" w:rsidP="008018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Implement labor relations strategic plans.</w:t>
      </w:r>
      <w:r w:rsidRPr="008018B6">
        <w:rPr>
          <w:rFonts w:ascii="Arial" w:hAnsi="Arial" w:cs="Arial"/>
          <w:sz w:val="22"/>
          <w:szCs w:val="22"/>
        </w:rPr>
        <w:t xml:space="preserve">  </w:t>
      </w:r>
    </w:p>
    <w:p w14:paraId="45C0CE9B" w14:textId="456FF70A" w:rsidR="00DF607B" w:rsidRPr="00270A91" w:rsidRDefault="00DF607B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4A6C92C" w14:textId="0B4268A5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establish/maintain effective working relationships with King County leadership, department leadership</w:t>
      </w:r>
      <w:r w:rsidR="004473E0">
        <w:rPr>
          <w:rFonts w:ascii="Arial" w:hAnsi="Arial" w:cs="Arial"/>
          <w:sz w:val="22"/>
          <w:szCs w:val="22"/>
        </w:rPr>
        <w:t>,</w:t>
      </w:r>
      <w:r w:rsidRPr="00B86373">
        <w:rPr>
          <w:rFonts w:ascii="Arial" w:hAnsi="Arial" w:cs="Arial"/>
          <w:sz w:val="22"/>
          <w:szCs w:val="22"/>
        </w:rPr>
        <w:t xml:space="preserve"> and labor representatives</w:t>
      </w:r>
    </w:p>
    <w:p w14:paraId="0D80452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research, analyze, interpret, explain, and apply pertinent laws, rules, regulations, policies, and guidelines</w:t>
      </w:r>
    </w:p>
    <w:p w14:paraId="0CE98412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maintain confidentiality and effectively handle highly sensitive, personal and political information with sound judgment, tact, and discretion</w:t>
      </w:r>
    </w:p>
    <w:p w14:paraId="757C6207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implement plans and make decisions that enable the execution of strategic goals</w:t>
      </w:r>
    </w:p>
    <w:p w14:paraId="3FC9AF4A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work independently, consistently follow through with projects and assignments, and meet deadlines</w:t>
      </w:r>
    </w:p>
    <w:p w14:paraId="0A228340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recognize and demonstrate through actions and words the value that different perspectives &amp; cultures bring to the County</w:t>
      </w:r>
    </w:p>
    <w:p w14:paraId="6911D65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maintain composure during stressful/intense interactions with others</w:t>
      </w:r>
    </w:p>
    <w:p w14:paraId="6C5881E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lastRenderedPageBreak/>
        <w:t>Ability to prepare clear and concise reports and deliver formal presentations or training</w:t>
      </w:r>
    </w:p>
    <w:p w14:paraId="1A7C3A8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Excellent oral and written communication skills</w:t>
      </w:r>
    </w:p>
    <w:p w14:paraId="2ADE557D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Advanced knowledge of principles and practices of labor contract negotiation and administration, grievance handling, and arbitration of process, principles and practices of labor and employment law</w:t>
      </w:r>
    </w:p>
    <w:p w14:paraId="5CA9364F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Skill in investigation, conflict resolution, and mediation techniques and principles</w:t>
      </w:r>
    </w:p>
    <w:p w14:paraId="62956C22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 xml:space="preserve">Strong analytical, critical thinking, problem solving, judgment, negotiating, influencing, and decision making skills </w:t>
      </w:r>
    </w:p>
    <w:p w14:paraId="196242B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Strong and effective interpersonal and customer service skills</w:t>
      </w:r>
    </w:p>
    <w:p w14:paraId="69A67C0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Strong attention to detail and accuracy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65AAAA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303CE5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Bachelor’s degree and/or any combination of education and progressive labor relations experience that clearly demonstrates the ability to perform the job duties of the position</w:t>
      </w:r>
    </w:p>
    <w:p w14:paraId="3D9CD6D0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Experience in leading, supervising, coaching, and training employees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F83095C" w14:textId="77777777" w:rsidR="00AD1C38" w:rsidRDefault="00AD1C38" w:rsidP="002D7EF3">
            <w:pPr>
              <w:rPr>
                <w:rFonts w:ascii="Arial" w:hAnsi="Arial" w:cs="Arial"/>
                <w:b/>
              </w:rPr>
            </w:pPr>
          </w:p>
          <w:p w14:paraId="45C0CEA8" w14:textId="33737602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F431419" w:rsidR="00DF607B" w:rsidRPr="00532BFA" w:rsidRDefault="00DF607B" w:rsidP="00B8637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9330EEB" w:rsidR="00303EF0" w:rsidRPr="003E7835" w:rsidRDefault="00772A3C" w:rsidP="00B8637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5ADF432" w:rsidR="00DF607B" w:rsidRPr="00532BFA" w:rsidRDefault="00B8637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86373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B86373" w:rsidRPr="003E7835" w:rsidRDefault="00B86373" w:rsidP="00B8637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2D15A8B" w:rsidR="00B86373" w:rsidRPr="003E7835" w:rsidRDefault="00B86373" w:rsidP="00B8637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 Relations Negotiator, Labor Relations Negotiator-Senior, Labor Relations Manager</w:t>
            </w:r>
          </w:p>
        </w:tc>
      </w:tr>
      <w:tr w:rsidR="00B8637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B86373" w:rsidRPr="003E7835" w:rsidRDefault="00B86373" w:rsidP="00B8637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7E8F039" w:rsidR="00B86373" w:rsidRDefault="00B86373" w:rsidP="00B8637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02/2017 -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43697719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E3ED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7393F9F" w:rsidR="00DB4EC4" w:rsidRDefault="00B8637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Labor Relations Manager</w:t>
    </w:r>
  </w:p>
  <w:p w14:paraId="45C0CEBE" w14:textId="09B14926" w:rsidR="00DB4EC4" w:rsidRDefault="00B8637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3734DE" w:rsidR="00DB4EC4" w:rsidRPr="003E7835" w:rsidRDefault="0002598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0B0BC5D">
                <wp:extent cx="914400" cy="64008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E1735F" w:rsidR="00DB4EC4" w:rsidRPr="003E7835" w:rsidRDefault="00B8637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1181100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440AD07" w:rsidR="00DB4EC4" w:rsidRPr="003E7835" w:rsidRDefault="00B8637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LABOR RELATIONS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7C04546"/>
    <w:multiLevelType w:val="hybridMultilevel"/>
    <w:tmpl w:val="9880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5986"/>
    <w:rsid w:val="0009471F"/>
    <w:rsid w:val="000A3314"/>
    <w:rsid w:val="000B56AC"/>
    <w:rsid w:val="000D17D8"/>
    <w:rsid w:val="000E229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3E0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018B6"/>
    <w:rsid w:val="008719D2"/>
    <w:rsid w:val="0090245D"/>
    <w:rsid w:val="00903661"/>
    <w:rsid w:val="009055D9"/>
    <w:rsid w:val="00921357"/>
    <w:rsid w:val="00985B72"/>
    <w:rsid w:val="00995D72"/>
    <w:rsid w:val="009E3ED9"/>
    <w:rsid w:val="009F1611"/>
    <w:rsid w:val="00A001F2"/>
    <w:rsid w:val="00A55225"/>
    <w:rsid w:val="00AD1C38"/>
    <w:rsid w:val="00AF7566"/>
    <w:rsid w:val="00B012C5"/>
    <w:rsid w:val="00B2381E"/>
    <w:rsid w:val="00B36D30"/>
    <w:rsid w:val="00B86373"/>
    <w:rsid w:val="00BB7AB0"/>
    <w:rsid w:val="00C35CCF"/>
    <w:rsid w:val="00C44A78"/>
    <w:rsid w:val="00C5534D"/>
    <w:rsid w:val="00CE11AD"/>
    <w:rsid w:val="00D163A9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MAQEFJTUDN2N-1642563518-1119</_dlc_DocId>
    <_dlc_DocIdUrl xmlns="dd90cae5-04f9-4ad6-b687-7fa19d8f306c">
      <Url>https://kc1.sharepoint.com/teams/DESa/CC/compensation/_layouts/15/DocIdRedir.aspx?ID=MAQEFJTUDN2N-1642563518-1119</Url>
      <Description>MAQEFJTUDN2N-1642563518-1119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97F645-F580-4EDE-BC1F-9E445990CB34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FF3B2-E55C-4ABE-A993-48B20B9D4F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246711-2AD0-450A-B33A-E3549CA20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3749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RELATIONS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2019-05-10T19:13:00Z</dcterms:created>
  <dcterms:modified xsi:type="dcterms:W3CDTF">2019-11-26T18:21:00Z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4cad5e3d-4787-417a-b4e7-5908082f4e77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1181100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https://kc1.sharepoint.com/teams/DESa/CC/compensation/_layouts/15/wrkstat.aspx?List=16bd73ee-b5fc-4313-9283-26a4fcd441b4&amp;WorkflowInstanceName=af3cea46-d9cd-4a6e-9749-b950d034ae97, Approving Class Doc</vt:lpwstr>
  </property>
</Properties>
</file>