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7F05E54" w14:textId="4E86B6C0" w:rsidR="00D7468B" w:rsidRPr="00D7468B" w:rsidRDefault="00D7468B" w:rsidP="00D7468B">
      <w:pPr>
        <w:spacing w:before="120"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The responsibilities of this classification include providing clinical and technical expertise and leadership in veterinary public health, One Health concepts, communicable disease</w:t>
      </w:r>
      <w:r>
        <w:rPr>
          <w:rFonts w:ascii="Arial" w:hAnsi="Arial" w:cs="Arial"/>
          <w:sz w:val="22"/>
          <w:szCs w:val="22"/>
        </w:rPr>
        <w:t>,</w:t>
      </w:r>
      <w:r w:rsidRPr="00D7468B">
        <w:rPr>
          <w:rFonts w:ascii="Arial" w:hAnsi="Arial" w:cs="Arial"/>
          <w:sz w:val="22"/>
          <w:szCs w:val="22"/>
        </w:rPr>
        <w:t xml:space="preserve"> and environmental health epidemiology for all operational Seattle/King County Department of Public Health programs related to prevention, preparedness, surveillance, investigation, response, and control of zoonotic and </w:t>
      </w:r>
      <w:r>
        <w:rPr>
          <w:rFonts w:ascii="Arial" w:hAnsi="Arial" w:cs="Arial"/>
          <w:sz w:val="22"/>
          <w:szCs w:val="22"/>
        </w:rPr>
        <w:t>vector-borne</w:t>
      </w:r>
      <w:r w:rsidRPr="00D7468B">
        <w:rPr>
          <w:rFonts w:ascii="Arial" w:hAnsi="Arial" w:cs="Arial"/>
          <w:sz w:val="22"/>
          <w:szCs w:val="22"/>
        </w:rPr>
        <w:t xml:space="preserve"> diseases and environmental conditions that impact animals and people.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5D7EB6E" w:rsidR="0090245D" w:rsidRDefault="00D7468B" w:rsidP="00B2381E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This is a single-level classification. It is distinguished from the other health and medical classifications in that the incumbent practices veterinary medicine.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09CFE2F" w14:textId="77777777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>Plan, implement, maintain, and evaluate surveillance systems for zoonotic, emerging, and vector-borne diseases of public health importance in King County, including those with pandemic potential. Coordinate with other local, state, and national health organizations to monitor zoonotic disease incidence and trends.</w:t>
      </w:r>
    </w:p>
    <w:p w14:paraId="51D04C2E" w14:textId="77777777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Provide leadership and oversight of zoonotic and emerging disease or environmental hazard outbreak investigations among animals and humans; provide recommendations for disease prevention and control. </w:t>
      </w:r>
    </w:p>
    <w:p w14:paraId="3F076B56" w14:textId="14F8E306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Direct disposition for cases of animals potentially exposed to rabies, avian chlamydiosis, and other zoonotic diseases </w:t>
      </w:r>
      <w:r w:rsidR="001E3C5B">
        <w:rPr>
          <w:rFonts w:ascii="Arial" w:hAnsi="Arial" w:cs="Arial"/>
        </w:rPr>
        <w:t>following</w:t>
      </w:r>
      <w:r w:rsidRPr="00D7468B">
        <w:rPr>
          <w:rFonts w:ascii="Arial" w:hAnsi="Arial" w:cs="Arial"/>
        </w:rPr>
        <w:t xml:space="preserve"> state and local regulations and national guidance.</w:t>
      </w:r>
    </w:p>
    <w:p w14:paraId="1AAD87EE" w14:textId="741A91D3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Provide technical expertise and direction to the </w:t>
      </w:r>
      <w:r>
        <w:rPr>
          <w:rFonts w:ascii="Arial" w:hAnsi="Arial" w:cs="Arial"/>
        </w:rPr>
        <w:t>d</w:t>
      </w:r>
      <w:r w:rsidRPr="00D7468B">
        <w:rPr>
          <w:rFonts w:ascii="Arial" w:hAnsi="Arial" w:cs="Arial"/>
        </w:rPr>
        <w:t xml:space="preserve">epartment and agency partners involved in bioterrorism and pandemic preparedness planning and response efforts regarding animal disease agents and diseases with pandemic potential; serve in </w:t>
      </w:r>
      <w:r>
        <w:rPr>
          <w:rFonts w:ascii="Arial" w:hAnsi="Arial" w:cs="Arial"/>
        </w:rPr>
        <w:t xml:space="preserve">a </w:t>
      </w:r>
      <w:r w:rsidRPr="00D7468B">
        <w:rPr>
          <w:rFonts w:ascii="Arial" w:hAnsi="Arial" w:cs="Arial"/>
        </w:rPr>
        <w:t>leadership role during Health and Medical Area Command communicable disease or environmental health emergencies.</w:t>
      </w:r>
    </w:p>
    <w:p w14:paraId="0E446618" w14:textId="65F127B7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Advise the Department Director and Health Officer on appropriate surveillance strategies, risk assessment, and recommended </w:t>
      </w:r>
      <w:r w:rsidR="001E3C5B">
        <w:rPr>
          <w:rFonts w:ascii="Arial" w:hAnsi="Arial" w:cs="Arial"/>
        </w:rPr>
        <w:t>animal interventions</w:t>
      </w:r>
      <w:r w:rsidRPr="00D7468B">
        <w:rPr>
          <w:rFonts w:ascii="Arial" w:hAnsi="Arial" w:cs="Arial"/>
        </w:rPr>
        <w:t xml:space="preserve"> to control </w:t>
      </w:r>
      <w:r>
        <w:rPr>
          <w:rFonts w:ascii="Arial" w:hAnsi="Arial" w:cs="Arial"/>
        </w:rPr>
        <w:t xml:space="preserve">the </w:t>
      </w:r>
      <w:r w:rsidRPr="00D7468B">
        <w:rPr>
          <w:rFonts w:ascii="Arial" w:hAnsi="Arial" w:cs="Arial"/>
        </w:rPr>
        <w:t>zoonotic spread of diseases during communicable disease emergencies.</w:t>
      </w:r>
    </w:p>
    <w:p w14:paraId="710D55C5" w14:textId="3A59476F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>Provide technical expertise, direction, and guidance to Environmental Health programs. Consult with program staff on complex situations such as outbreaks or infection control issues within animal shelters, pet businesses</w:t>
      </w:r>
      <w:r>
        <w:rPr>
          <w:rFonts w:ascii="Arial" w:hAnsi="Arial" w:cs="Arial"/>
        </w:rPr>
        <w:t>,</w:t>
      </w:r>
      <w:r w:rsidRPr="00D7468B">
        <w:rPr>
          <w:rFonts w:ascii="Arial" w:hAnsi="Arial" w:cs="Arial"/>
        </w:rPr>
        <w:t xml:space="preserve"> and rodent infestations; perform field inspections when needed.</w:t>
      </w:r>
    </w:p>
    <w:p w14:paraId="27A06978" w14:textId="1A8EB6B9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Assist in </w:t>
      </w:r>
      <w:r w:rsidR="001E3C5B" w:rsidRPr="001E3C5B">
        <w:rPr>
          <w:rFonts w:ascii="Arial" w:hAnsi="Arial" w:cs="Arial"/>
        </w:rPr>
        <w:t xml:space="preserve">developing educational and outreach materials for </w:t>
      </w:r>
      <w:r w:rsidR="001E3C5B">
        <w:rPr>
          <w:rFonts w:ascii="Arial" w:hAnsi="Arial" w:cs="Arial"/>
        </w:rPr>
        <w:t>community stakeholders such as the</w:t>
      </w:r>
      <w:r w:rsidR="001E3C5B" w:rsidRPr="001E3C5B">
        <w:rPr>
          <w:rFonts w:ascii="Arial" w:hAnsi="Arial" w:cs="Arial"/>
        </w:rPr>
        <w:t xml:space="preserve"> public, pet-related businesses, animal control agencies, </w:t>
      </w:r>
      <w:r w:rsidR="001E3C5B">
        <w:rPr>
          <w:rFonts w:ascii="Arial" w:hAnsi="Arial" w:cs="Arial"/>
        </w:rPr>
        <w:t xml:space="preserve">and </w:t>
      </w:r>
      <w:r w:rsidR="001E3C5B" w:rsidRPr="001E3C5B">
        <w:rPr>
          <w:rFonts w:ascii="Arial" w:hAnsi="Arial" w:cs="Arial"/>
        </w:rPr>
        <w:t>veterinarians</w:t>
      </w:r>
      <w:r w:rsidR="001E3C5B">
        <w:rPr>
          <w:rFonts w:ascii="Arial" w:hAnsi="Arial" w:cs="Arial"/>
        </w:rPr>
        <w:t xml:space="preserve"> o</w:t>
      </w:r>
      <w:r w:rsidR="001E3C5B" w:rsidRPr="001E3C5B">
        <w:rPr>
          <w:rFonts w:ascii="Arial" w:hAnsi="Arial" w:cs="Arial"/>
        </w:rPr>
        <w:t>n zoonotic and vector-borne disease prevention topics</w:t>
      </w:r>
      <w:r w:rsidRPr="00D7468B">
        <w:rPr>
          <w:rFonts w:ascii="Arial" w:hAnsi="Arial" w:cs="Arial"/>
        </w:rPr>
        <w:t xml:space="preserve">. Participate in outreach and educational events with program staff when needed. </w:t>
      </w:r>
    </w:p>
    <w:p w14:paraId="6689727B" w14:textId="3B9F032D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>Participate in local, state, and national workgroups related to zoonotic, vector-borne</w:t>
      </w:r>
      <w:r>
        <w:rPr>
          <w:rFonts w:ascii="Arial" w:hAnsi="Arial" w:cs="Arial"/>
        </w:rPr>
        <w:t>,</w:t>
      </w:r>
      <w:r w:rsidRPr="00D7468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animal-related</w:t>
      </w:r>
      <w:r w:rsidRPr="00D7468B">
        <w:rPr>
          <w:rFonts w:ascii="Arial" w:hAnsi="Arial" w:cs="Arial"/>
        </w:rPr>
        <w:t xml:space="preserve"> disease prevention </w:t>
      </w:r>
      <w:r w:rsidR="001E3C5B">
        <w:rPr>
          <w:rFonts w:ascii="Arial" w:hAnsi="Arial" w:cs="Arial"/>
        </w:rPr>
        <w:t>and</w:t>
      </w:r>
      <w:r w:rsidRPr="00D7468B">
        <w:rPr>
          <w:rFonts w:ascii="Arial" w:hAnsi="Arial" w:cs="Arial"/>
        </w:rPr>
        <w:t xml:space="preserve"> pet </w:t>
      </w:r>
      <w:r>
        <w:rPr>
          <w:rFonts w:ascii="Arial" w:hAnsi="Arial" w:cs="Arial"/>
        </w:rPr>
        <w:t>food-related</w:t>
      </w:r>
      <w:r w:rsidRPr="00D7468B">
        <w:rPr>
          <w:rFonts w:ascii="Arial" w:hAnsi="Arial" w:cs="Arial"/>
        </w:rPr>
        <w:t xml:space="preserve"> regulations. </w:t>
      </w:r>
    </w:p>
    <w:p w14:paraId="6C3C0562" w14:textId="658F210E" w:rsidR="00D7468B" w:rsidRPr="00D7468B" w:rsidRDefault="00D7468B" w:rsidP="00D7468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Provide technical assistance and clinical/public health consultation advice to health care professionals, veterinarians, animal control personnel</w:t>
      </w:r>
      <w:r w:rsidR="001E3C5B">
        <w:rPr>
          <w:rFonts w:ascii="Arial" w:hAnsi="Arial" w:cs="Arial"/>
          <w:sz w:val="22"/>
          <w:szCs w:val="22"/>
        </w:rPr>
        <w:t>,</w:t>
      </w:r>
      <w:r w:rsidRPr="00D7468B">
        <w:rPr>
          <w:rFonts w:ascii="Arial" w:hAnsi="Arial" w:cs="Arial"/>
          <w:sz w:val="22"/>
          <w:szCs w:val="22"/>
        </w:rPr>
        <w:t xml:space="preserve"> and the public regarding zoonotic diseases in </w:t>
      </w:r>
      <w:r w:rsidR="001E3C5B">
        <w:rPr>
          <w:rFonts w:ascii="Arial" w:hAnsi="Arial" w:cs="Arial"/>
          <w:sz w:val="22"/>
          <w:szCs w:val="22"/>
        </w:rPr>
        <w:t>humans</w:t>
      </w:r>
      <w:r w:rsidRPr="00D7468B">
        <w:rPr>
          <w:rFonts w:ascii="Arial" w:hAnsi="Arial" w:cs="Arial"/>
          <w:sz w:val="22"/>
          <w:szCs w:val="22"/>
        </w:rPr>
        <w:t xml:space="preserve"> and animals.</w:t>
      </w:r>
    </w:p>
    <w:p w14:paraId="64637A5E" w14:textId="0472DCF7" w:rsidR="00D7468B" w:rsidRPr="00D7468B" w:rsidRDefault="00D7468B" w:rsidP="00D7468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lastRenderedPageBreak/>
        <w:t xml:space="preserve">Interpret state and local disease control regulations and codes and assist with code enforcement when required. Lead code review and revision of local zoonotic regulations. Coordinate with </w:t>
      </w:r>
      <w:r w:rsidR="001E3C5B">
        <w:rPr>
          <w:rFonts w:ascii="Arial" w:hAnsi="Arial" w:cs="Arial"/>
          <w:sz w:val="22"/>
          <w:szCs w:val="22"/>
        </w:rPr>
        <w:t xml:space="preserve">the </w:t>
      </w:r>
      <w:r w:rsidRPr="00D7468B">
        <w:rPr>
          <w:rFonts w:ascii="Arial" w:hAnsi="Arial" w:cs="Arial"/>
          <w:sz w:val="22"/>
          <w:szCs w:val="22"/>
        </w:rPr>
        <w:t xml:space="preserve">CDC, WA Department of Health (DOH), USDA, and the WA Department of Agriculture (WSDA) on issues of public health importance. </w:t>
      </w:r>
    </w:p>
    <w:p w14:paraId="575A510C" w14:textId="77777777" w:rsidR="00D7468B" w:rsidRPr="00D7468B" w:rsidRDefault="00D7468B" w:rsidP="00D7468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Serve as key spokesperson and agency representative on veterinary public health issues.</w:t>
      </w:r>
    </w:p>
    <w:p w14:paraId="45C0CE9B" w14:textId="77777777" w:rsidR="00DF607B" w:rsidRPr="00270A91" w:rsidRDefault="00DF607B" w:rsidP="00D7468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AA3A2BF" w14:textId="77777777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veterinary medicine</w:t>
      </w:r>
    </w:p>
    <w:p w14:paraId="02A74CDC" w14:textId="77777777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epidemiology, zoonotic disease surveillance and control, and environmental health practices</w:t>
      </w:r>
    </w:p>
    <w:p w14:paraId="673C54BC" w14:textId="00FE42B5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One Health concepts and implementation</w:t>
      </w:r>
    </w:p>
    <w:p w14:paraId="108B8EB6" w14:textId="3551D027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state and local zoonotic disease control codes and pet business regulations</w:t>
      </w:r>
    </w:p>
    <w:p w14:paraId="54EEA180" w14:textId="1EAB3D11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animal importation and animal ownership regulations</w:t>
      </w:r>
    </w:p>
    <w:p w14:paraId="61B68CFB" w14:textId="3716C9CF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zoonotic infectious agents and arthropod disease vectors of public health importance</w:t>
      </w:r>
    </w:p>
    <w:p w14:paraId="334B5F16" w14:textId="2A526C70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climate change and its impacts on health</w:t>
      </w:r>
    </w:p>
    <w:p w14:paraId="6D8BAA07" w14:textId="0048E67A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Incident Command and Unified Command structure</w:t>
      </w:r>
    </w:p>
    <w:p w14:paraId="2206C2FC" w14:textId="07BE9111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Skill in emergency/disaster and pandemic preparedness planning</w:t>
      </w:r>
    </w:p>
    <w:p w14:paraId="52D125B1" w14:textId="24A528F5" w:rsidR="00D53051" w:rsidRPr="00D53051" w:rsidRDefault="00D53051" w:rsidP="00D7468B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C50EDF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29F0DA4F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23B1A53" w:rsidR="00005EC9" w:rsidRPr="00005EC9" w:rsidRDefault="00E8318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</w:t>
      </w:r>
      <w:r w:rsidR="00005EC9" w:rsidRPr="00005EC9">
        <w:rPr>
          <w:rFonts w:ascii="Arial" w:hAnsi="Arial" w:cs="Arial"/>
          <w:sz w:val="22"/>
          <w:szCs w:val="22"/>
        </w:rPr>
        <w:t xml:space="preserve">any combination of education and experience that clearly demonstrates the ability to perform the job duties of the position </w:t>
      </w:r>
    </w:p>
    <w:p w14:paraId="45C0CEA5" w14:textId="524BF66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1E3C5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3FA8D1F7" w14:textId="644E8047" w:rsidR="00E83187" w:rsidRPr="00E83187" w:rsidRDefault="00E83187" w:rsidP="00E83187">
      <w:pPr>
        <w:spacing w:after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E83187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E8318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E83187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E83187">
        <w:rPr>
          <w:rFonts w:ascii="Arial" w:hAnsi="Arial" w:cs="Arial"/>
          <w:sz w:val="22"/>
          <w:szCs w:val="22"/>
        </w:rPr>
        <w:t xml:space="preserve"> </w:t>
      </w:r>
      <w:r w:rsidR="00FB6987">
        <w:rPr>
          <w:rFonts w:ascii="Arial" w:hAnsi="Arial" w:cs="Arial"/>
          <w:sz w:val="22"/>
          <w:szCs w:val="22"/>
        </w:rPr>
        <w:t>Veterinarian’s</w:t>
      </w:r>
      <w:r w:rsidRPr="00E83187">
        <w:rPr>
          <w:rFonts w:ascii="Arial" w:hAnsi="Arial" w:cs="Arial"/>
          <w:sz w:val="22"/>
          <w:szCs w:val="22"/>
        </w:rPr>
        <w:t xml:space="preserve"> license</w:t>
      </w:r>
    </w:p>
    <w:p w14:paraId="4A8BD210" w14:textId="77777777" w:rsidR="00E83187" w:rsidRPr="00E83187" w:rsidRDefault="00E83187" w:rsidP="00E83187">
      <w:pPr>
        <w:spacing w:after="120"/>
        <w:rPr>
          <w:rFonts w:ascii="Arial" w:hAnsi="Arial" w:cs="Arial"/>
          <w:sz w:val="22"/>
          <w:szCs w:val="22"/>
        </w:rPr>
      </w:pPr>
      <w:r w:rsidRPr="00E83187">
        <w:rPr>
          <w:rFonts w:ascii="Arial" w:hAnsi="Arial" w:cs="Arial"/>
          <w:sz w:val="22"/>
          <w:szCs w:val="22"/>
        </w:rPr>
        <w:t>Washington State Driver’s License or the ability to provide transportation to work locations with limited or no public transportation services</w:t>
      </w:r>
    </w:p>
    <w:p w14:paraId="45C0CEA6" w14:textId="7979377C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1E3C5B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B9CE1F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C9556C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82E39E8" w:rsidR="00DF607B" w:rsidRPr="00532BFA" w:rsidRDefault="00E8318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1E8D181E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1E3C5B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70701C4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FB6987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FB6987" w:rsidRDefault="002D7EF3" w:rsidP="002D7EF3">
            <w:pPr>
              <w:rPr>
                <w:rFonts w:ascii="Arial" w:hAnsi="Arial" w:cs="Arial"/>
              </w:rPr>
            </w:pPr>
            <w:r w:rsidRPr="00FB6987">
              <w:rPr>
                <w:rFonts w:ascii="Arial" w:hAnsi="Arial" w:cs="Arial"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A2F2704" w14:textId="77777777" w:rsidR="002D7EF3" w:rsidRDefault="00E83187" w:rsidP="00FB698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11/1996</w:t>
            </w:r>
            <w:r w:rsidR="00532B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005EC9">
              <w:rPr>
                <w:rFonts w:ascii="Arial" w:hAnsi="Arial" w:cs="Arial"/>
              </w:rPr>
              <w:t xml:space="preserve"> </w:t>
            </w:r>
            <w:r w:rsidR="002D7EF3">
              <w:rPr>
                <w:rFonts w:ascii="Arial" w:hAnsi="Arial" w:cs="Arial"/>
              </w:rPr>
              <w:t>Created</w:t>
            </w:r>
          </w:p>
          <w:p w14:paraId="368C39CB" w14:textId="420D1903" w:rsidR="00FB6987" w:rsidRPr="00FB6987" w:rsidRDefault="00FB6987" w:rsidP="00FB6987">
            <w:pPr>
              <w:rPr>
                <w:rFonts w:ascii="Arial" w:hAnsi="Arial" w:cs="Arial"/>
              </w:rPr>
            </w:pPr>
            <w:r w:rsidRPr="00FB6987">
              <w:rPr>
                <w:rFonts w:ascii="Arial" w:hAnsi="Arial" w:cs="Arial"/>
              </w:rPr>
              <w:t xml:space="preserve">01/2008 – </w:t>
            </w:r>
            <w:r>
              <w:rPr>
                <w:rFonts w:ascii="Arial" w:hAnsi="Arial" w:cs="Arial"/>
              </w:rPr>
              <w:t xml:space="preserve">Updated </w:t>
            </w:r>
            <w:r w:rsidRPr="00FB6987">
              <w:rPr>
                <w:rFonts w:ascii="Arial" w:hAnsi="Arial" w:cs="Arial"/>
              </w:rPr>
              <w:t>font and format</w:t>
            </w:r>
          </w:p>
          <w:p w14:paraId="45C0CEB5" w14:textId="0B856B39" w:rsidR="00FB6987" w:rsidRDefault="00FB6987" w:rsidP="00FB6987">
            <w:pPr>
              <w:rPr>
                <w:rFonts w:ascii="Arial" w:hAnsi="Arial" w:cs="Arial"/>
              </w:rPr>
            </w:pPr>
            <w:r w:rsidRPr="00FB6987">
              <w:rPr>
                <w:rFonts w:ascii="Arial" w:hAnsi="Arial" w:cs="Arial"/>
              </w:rPr>
              <w:t>05/2023 – Updated content</w:t>
            </w:r>
          </w:p>
        </w:tc>
      </w:tr>
    </w:tbl>
    <w:p w14:paraId="7981B847" w14:textId="00C20554" w:rsidR="00E83187" w:rsidRPr="00E83187" w:rsidRDefault="00E83187" w:rsidP="00FB6987">
      <w:pPr>
        <w:rPr>
          <w:rFonts w:ascii="Arial" w:hAnsi="Arial" w:cs="Arial"/>
        </w:rPr>
      </w:pPr>
      <w:r w:rsidRPr="00FB6987">
        <w:rPr>
          <w:rFonts w:ascii="Arial" w:hAnsi="Arial" w:cs="Arial"/>
        </w:rPr>
        <w:tab/>
      </w:r>
      <w:r w:rsidRPr="00FB6987">
        <w:rPr>
          <w:rFonts w:ascii="Arial" w:hAnsi="Arial" w:cs="Arial"/>
        </w:rPr>
        <w:tab/>
      </w:r>
      <w:r w:rsidRPr="00FB6987">
        <w:rPr>
          <w:rFonts w:ascii="Arial" w:hAnsi="Arial" w:cs="Arial"/>
        </w:rPr>
        <w:tab/>
      </w:r>
      <w:r w:rsidRPr="00FB6987">
        <w:rPr>
          <w:rFonts w:ascii="Arial" w:hAnsi="Arial" w:cs="Arial"/>
        </w:rPr>
        <w:tab/>
      </w:r>
    </w:p>
    <w:sectPr w:rsidR="00E83187" w:rsidRPr="00E83187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C1FACFB" w:rsidR="00DB4EC4" w:rsidRDefault="00D7468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Public Health Veterinarian</w:t>
    </w:r>
  </w:p>
  <w:p w14:paraId="45C0CEBE" w14:textId="73AA561A" w:rsidR="00DB4EC4" w:rsidRDefault="00FB698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F86C5C2" w:rsidR="00DB4EC4" w:rsidRPr="003E7835" w:rsidRDefault="00FB698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3204100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E1D3C49" w:rsidR="00DB4EC4" w:rsidRPr="003E7835" w:rsidRDefault="00D7468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PUBLIC HEALTH VETERINARIAN</w:t>
          </w:r>
        </w:p>
      </w:tc>
    </w:tr>
  </w:tbl>
  <w:p w14:paraId="45C0CEC9" w14:textId="240840F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FA1"/>
    <w:multiLevelType w:val="hybridMultilevel"/>
    <w:tmpl w:val="EA50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3251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8C868DF"/>
    <w:multiLevelType w:val="hybridMultilevel"/>
    <w:tmpl w:val="9B26A498"/>
    <w:lvl w:ilvl="0" w:tplc="6562EE7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908547">
    <w:abstractNumId w:val="11"/>
  </w:num>
  <w:num w:numId="2" w16cid:durableId="321200326">
    <w:abstractNumId w:val="16"/>
  </w:num>
  <w:num w:numId="3" w16cid:durableId="1205484046">
    <w:abstractNumId w:val="6"/>
  </w:num>
  <w:num w:numId="4" w16cid:durableId="2115053924">
    <w:abstractNumId w:val="3"/>
  </w:num>
  <w:num w:numId="5" w16cid:durableId="1225411483">
    <w:abstractNumId w:val="17"/>
  </w:num>
  <w:num w:numId="6" w16cid:durableId="1330987976">
    <w:abstractNumId w:val="2"/>
  </w:num>
  <w:num w:numId="7" w16cid:durableId="959607947">
    <w:abstractNumId w:val="14"/>
  </w:num>
  <w:num w:numId="8" w16cid:durableId="601259938">
    <w:abstractNumId w:val="12"/>
  </w:num>
  <w:num w:numId="9" w16cid:durableId="1291549920">
    <w:abstractNumId w:val="4"/>
  </w:num>
  <w:num w:numId="10" w16cid:durableId="976378736">
    <w:abstractNumId w:val="13"/>
  </w:num>
  <w:num w:numId="11" w16cid:durableId="1348755886">
    <w:abstractNumId w:val="10"/>
  </w:num>
  <w:num w:numId="12" w16cid:durableId="281153491">
    <w:abstractNumId w:val="15"/>
  </w:num>
  <w:num w:numId="13" w16cid:durableId="8800952">
    <w:abstractNumId w:val="8"/>
  </w:num>
  <w:num w:numId="14" w16cid:durableId="1985351070">
    <w:abstractNumId w:val="5"/>
  </w:num>
  <w:num w:numId="15" w16cid:durableId="1406537802">
    <w:abstractNumId w:val="0"/>
  </w:num>
  <w:num w:numId="16" w16cid:durableId="2013558863">
    <w:abstractNumId w:val="7"/>
  </w:num>
  <w:num w:numId="17" w16cid:durableId="1725833958">
    <w:abstractNumId w:val="9"/>
  </w:num>
  <w:num w:numId="18" w16cid:durableId="1359047014">
    <w:abstractNumId w:val="1"/>
  </w:num>
  <w:num w:numId="19" w16cid:durableId="13400359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81A34"/>
    <w:rsid w:val="001E3558"/>
    <w:rsid w:val="001E3C5B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D223A"/>
    <w:rsid w:val="00821197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4088E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7468B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83187"/>
    <w:rsid w:val="00EE207A"/>
    <w:rsid w:val="00F04650"/>
    <w:rsid w:val="00F34428"/>
    <w:rsid w:val="00F51B87"/>
    <w:rsid w:val="00FB69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MAQEFJTUDN2N-1642563518-1299</_dlc_DocId>
    <_dlc_DocIdUrl xmlns="dd90cae5-04f9-4ad6-b687-7fa19d8f306c">
      <Url>https://kc1.sharepoint.com/teams/DESa/CC/compensation/_layouts/15/DocIdRedir.aspx?ID=MAQEFJTUDN2N-1642563518-1299</Url>
      <Description>MAQEFJTUDN2N-1642563518-1299</Description>
    </_dlc_DocIdUrl>
  </documentManagement>
</p:properties>
</file>

<file path=customXml/itemProps1.xml><?xml version="1.0" encoding="utf-8"?>
<ds:datastoreItem xmlns:ds="http://schemas.openxmlformats.org/officeDocument/2006/customXml" ds:itemID="{70AA2BCF-1445-4608-8540-4F5928D4BA49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4387</Characters>
  <Application>Microsoft Office Word</Application>
  <DocSecurity>2</DocSecurity>
  <Lines>104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VETERINARIAN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2022-11-17T01:12:00Z</dcterms:created>
  <dcterms:modified xsi:type="dcterms:W3CDTF">2023-05-15T16:17:00Z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98546208-5d5d-4014-8595-49c55983d571</vt:lpwstr>
  </property>
  <property fmtid="{D5CDD505-2E9C-101B-9397-08002B2CF9AE}" pid="5" name="GrammarlyDocumentId">
    <vt:lpwstr>85aa71d728907bf95ec0133c1b2ebce975caa8e33062444f54186c9439b60660</vt:lpwstr>
  </property>
  <property fmtid="{D5CDD505-2E9C-101B-9397-08002B2CF9AE}" pid="6" name="Classification Code">
    <vt:lpwstr>3204100</vt:lpwstr>
  </property>
  <property fmtid="{D5CDD505-2E9C-101B-9397-08002B2CF9AE}" pid="7" name="ERMS Category">
    <vt:lpwstr>Position Classifications (PER-03-001)</vt:lpwstr>
  </property>
  <property fmtid="{D5CDD505-2E9C-101B-9397-08002B2CF9AE}" pid="8" name="Un-Publish Class Doc">
    <vt:lpwstr>, </vt:lpwstr>
  </property>
  <property fmtid="{D5CDD505-2E9C-101B-9397-08002B2CF9AE}" pid="9" name="Publish Class Doc">
    <vt:lpwstr>https://kc1.sharepoint.com/teams/DESa/CC/compensation/_layouts/15/wrkstat.aspx?List=16bd73ee-b5fc-4313-9283-26a4fcd441b4&amp;WorkflowInstanceName=46b64cd9-5e2f-4e56-9f60-097a1d8c6a31, Approving Class Doc</vt:lpwstr>
  </property>
  <property fmtid="{D5CDD505-2E9C-101B-9397-08002B2CF9AE}" pid="10" name="Career Family">
    <vt:lpwstr>NA</vt:lpwstr>
  </property>
  <property fmtid="{D5CDD505-2E9C-101B-9397-08002B2CF9AE}" pid="11" name="Career Series">
    <vt:lpwstr>NA</vt:lpwstr>
  </property>
</Properties>
</file>