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CFFF08" w14:textId="77DFAB2C" w:rsidR="004A5CC3" w:rsidRDefault="004A5CC3">
      <w:pPr>
        <w:spacing w:before="120" w:after="120"/>
        <w:rPr>
          <w:rFonts w:ascii="Arial" w:hAnsi="Arial" w:cs="Arial"/>
          <w:sz w:val="22"/>
          <w:szCs w:val="22"/>
        </w:rPr>
      </w:pPr>
      <w:r w:rsidRPr="0059347B">
        <w:rPr>
          <w:rFonts w:ascii="Arial" w:hAnsi="Arial" w:cs="Arial"/>
          <w:sz w:val="22"/>
          <w:szCs w:val="22"/>
        </w:rPr>
        <w:t>The responsibilities of this classification include providing</w:t>
      </w:r>
      <w:r>
        <w:rPr>
          <w:rFonts w:ascii="Arial" w:hAnsi="Arial" w:cs="Arial"/>
          <w:sz w:val="22"/>
          <w:szCs w:val="22"/>
        </w:rPr>
        <w:t xml:space="preserve"> primary mental health care services to psychiatric patients according to established policies and procedures and local, state, and federal standards.</w:t>
      </w:r>
      <w:r w:rsidR="002A4C17" w:rsidRPr="002A4C17">
        <w:rPr>
          <w:rFonts w:ascii="Arial" w:hAnsi="Arial" w:cs="Arial"/>
          <w:sz w:val="22"/>
          <w:szCs w:val="22"/>
        </w:rPr>
        <w:t xml:space="preserve"> </w:t>
      </w:r>
      <w:r w:rsidR="002A4C17">
        <w:rPr>
          <w:rFonts w:ascii="Arial" w:hAnsi="Arial" w:cs="Arial"/>
          <w:sz w:val="22"/>
          <w:szCs w:val="22"/>
        </w:rPr>
        <w:t>Incumbents provide psychiatric consultation, patient assessments, treatment plans, and information to patients and families for specialized health care programs within King County correctional or mental health clinics/facilities.</w:t>
      </w:r>
    </w:p>
    <w:p w14:paraId="45C0CE96" w14:textId="4B490EF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D84C7F2" w14:textId="49CEFCA6" w:rsidR="004A5CC3" w:rsidRPr="0059347B" w:rsidRDefault="004A5CC3" w:rsidP="00B7374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single-</w:t>
      </w:r>
      <w:r w:rsidRPr="00F70736">
        <w:rPr>
          <w:rFonts w:ascii="Arial" w:hAnsi="Arial" w:cs="Arial"/>
          <w:sz w:val="22"/>
          <w:szCs w:val="22"/>
        </w:rPr>
        <w:t>level classification</w:t>
      </w:r>
      <w:r w:rsidRPr="0059347B">
        <w:rPr>
          <w:rFonts w:ascii="Arial" w:hAnsi="Arial" w:cs="Arial"/>
          <w:sz w:val="22"/>
          <w:szCs w:val="22"/>
        </w:rPr>
        <w:t>.</w:t>
      </w:r>
      <w:bookmarkStart w:id="0" w:name="_Hlk142566907"/>
      <w:r>
        <w:rPr>
          <w:rFonts w:ascii="Arial" w:hAnsi="Arial" w:cs="Arial"/>
          <w:sz w:val="22"/>
          <w:szCs w:val="22"/>
        </w:rPr>
        <w:t xml:space="preserve"> Th</w:t>
      </w:r>
      <w:r w:rsidR="002A4C1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2A4C17">
        <w:rPr>
          <w:rFonts w:ascii="Arial" w:hAnsi="Arial" w:cs="Arial"/>
          <w:sz w:val="22"/>
          <w:szCs w:val="22"/>
        </w:rPr>
        <w:t xml:space="preserve">Psychiatric Resident </w:t>
      </w:r>
      <w:r>
        <w:rPr>
          <w:rFonts w:ascii="Arial" w:hAnsi="Arial" w:cs="Arial"/>
          <w:sz w:val="22"/>
          <w:szCs w:val="22"/>
        </w:rPr>
        <w:t>class</w:t>
      </w:r>
      <w:r w:rsidR="002A4C17">
        <w:rPr>
          <w:rFonts w:ascii="Arial" w:hAnsi="Arial" w:cs="Arial"/>
          <w:sz w:val="22"/>
          <w:szCs w:val="22"/>
        </w:rPr>
        <w:t>ification</w:t>
      </w:r>
      <w:r>
        <w:rPr>
          <w:rFonts w:ascii="Arial" w:hAnsi="Arial" w:cs="Arial"/>
          <w:sz w:val="22"/>
          <w:szCs w:val="22"/>
        </w:rPr>
        <w:t xml:space="preserve"> is distinguished from the Psychiatrist </w:t>
      </w:r>
      <w:r w:rsidR="00C25E13">
        <w:rPr>
          <w:rFonts w:ascii="Arial" w:hAnsi="Arial" w:cs="Arial"/>
          <w:sz w:val="22"/>
          <w:szCs w:val="22"/>
        </w:rPr>
        <w:t xml:space="preserve">and the Managing Psychiatrist </w:t>
      </w:r>
      <w:r w:rsidR="002A4C17">
        <w:rPr>
          <w:rFonts w:ascii="Arial" w:hAnsi="Arial" w:cs="Arial"/>
          <w:sz w:val="22"/>
          <w:szCs w:val="22"/>
        </w:rPr>
        <w:t xml:space="preserve">in that the Resident is </w:t>
      </w:r>
      <w:r>
        <w:rPr>
          <w:rFonts w:ascii="Arial" w:hAnsi="Arial" w:cs="Arial"/>
          <w:sz w:val="22"/>
          <w:szCs w:val="22"/>
        </w:rPr>
        <w:t xml:space="preserve">currently enrolled in a psychiatric residency training program.  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AAD34D1" w14:textId="6DB429D1" w:rsidR="004A5CC3" w:rsidRPr="003627A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psychiatric consultation and direct client care, including patient assessments, </w:t>
      </w:r>
      <w:r w:rsidR="002A4C17">
        <w:rPr>
          <w:rFonts w:ascii="Arial" w:hAnsi="Arial" w:cs="Arial"/>
          <w:sz w:val="22"/>
          <w:szCs w:val="22"/>
        </w:rPr>
        <w:t>analyzing patient conditions, and validating documented treatment plan findings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CFFD1C" w14:textId="451D17D8" w:rsidR="004A5CC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general psychiatric and psychopharmacologic services to inmates or </w:t>
      </w:r>
      <w:r w:rsidR="002A4C17">
        <w:rPr>
          <w:rFonts w:ascii="Arial" w:hAnsi="Arial" w:cs="Arial"/>
          <w:sz w:val="22"/>
          <w:szCs w:val="22"/>
        </w:rPr>
        <w:t>patients with a mental health condition</w:t>
      </w:r>
      <w:r>
        <w:rPr>
          <w:rFonts w:ascii="Arial" w:hAnsi="Arial" w:cs="Arial"/>
          <w:sz w:val="22"/>
          <w:szCs w:val="22"/>
        </w:rPr>
        <w:t xml:space="preserve"> housed in a mental health facility;</w:t>
      </w:r>
      <w:r w:rsidRPr="00613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participate as a clinical on-call resource on a rotating basis.</w:t>
      </w:r>
    </w:p>
    <w:p w14:paraId="132DE415" w14:textId="4FECD9E2" w:rsidR="004A5CC3" w:rsidRDefault="00C25E1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collaboratively</w:t>
      </w:r>
      <w:r w:rsidR="00200E70">
        <w:rPr>
          <w:rFonts w:ascii="Arial" w:hAnsi="Arial" w:cs="Arial"/>
          <w:sz w:val="22"/>
          <w:szCs w:val="22"/>
        </w:rPr>
        <w:t xml:space="preserve"> </w:t>
      </w:r>
      <w:r w:rsidR="004A5CC3">
        <w:rPr>
          <w:rFonts w:ascii="Arial" w:hAnsi="Arial" w:cs="Arial"/>
          <w:sz w:val="22"/>
          <w:szCs w:val="22"/>
        </w:rPr>
        <w:t xml:space="preserve">as </w:t>
      </w:r>
      <w:r w:rsidR="002A4C17">
        <w:rPr>
          <w:rFonts w:ascii="Arial" w:hAnsi="Arial" w:cs="Arial"/>
          <w:sz w:val="22"/>
          <w:szCs w:val="22"/>
        </w:rPr>
        <w:t>a treatment team member</w:t>
      </w:r>
      <w:r w:rsidR="004A5CC3">
        <w:rPr>
          <w:rFonts w:ascii="Arial" w:hAnsi="Arial" w:cs="Arial"/>
          <w:sz w:val="22"/>
          <w:szCs w:val="22"/>
        </w:rPr>
        <w:t xml:space="preserve"> with Psychiatrists, Advanced Registered Nurse Practitioners, Registered Nurses</w:t>
      </w:r>
      <w:r w:rsidR="002A4C17">
        <w:rPr>
          <w:rFonts w:ascii="Arial" w:hAnsi="Arial" w:cs="Arial"/>
          <w:sz w:val="22"/>
          <w:szCs w:val="22"/>
        </w:rPr>
        <w:t>,</w:t>
      </w:r>
      <w:r w:rsidR="004A5CC3">
        <w:rPr>
          <w:rFonts w:ascii="Arial" w:hAnsi="Arial" w:cs="Arial"/>
          <w:sz w:val="22"/>
          <w:szCs w:val="22"/>
        </w:rPr>
        <w:t xml:space="preserve"> </w:t>
      </w:r>
      <w:r w:rsidR="002A4C17">
        <w:rPr>
          <w:rFonts w:ascii="Arial" w:hAnsi="Arial" w:cs="Arial"/>
          <w:sz w:val="22"/>
          <w:szCs w:val="22"/>
        </w:rPr>
        <w:t>and</w:t>
      </w:r>
      <w:r w:rsidR="004A5CC3">
        <w:rPr>
          <w:rFonts w:ascii="Arial" w:hAnsi="Arial" w:cs="Arial"/>
          <w:sz w:val="22"/>
          <w:szCs w:val="22"/>
        </w:rPr>
        <w:t xml:space="preserve"> Psychiatric Evaluation Specialists to complete timely </w:t>
      </w:r>
      <w:r>
        <w:rPr>
          <w:rFonts w:ascii="Arial" w:hAnsi="Arial" w:cs="Arial"/>
          <w:sz w:val="22"/>
          <w:szCs w:val="22"/>
        </w:rPr>
        <w:t>assessments and initiate treatment</w:t>
      </w:r>
      <w:r w:rsidR="004A5CC3">
        <w:rPr>
          <w:rFonts w:ascii="Arial" w:hAnsi="Arial" w:cs="Arial"/>
          <w:sz w:val="22"/>
          <w:szCs w:val="22"/>
        </w:rPr>
        <w:t>.</w:t>
      </w:r>
    </w:p>
    <w:p w14:paraId="6293A2FD" w14:textId="1B267CB8" w:rsidR="004A5CC3" w:rsidRPr="003627A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</w:t>
      </w:r>
      <w:r w:rsidR="002A4C17">
        <w:rPr>
          <w:rFonts w:ascii="Arial" w:hAnsi="Arial" w:cs="Arial"/>
          <w:sz w:val="22"/>
          <w:szCs w:val="22"/>
        </w:rPr>
        <w:t xml:space="preserve"> clinical treatment plans for the diagnosis, treatment, and referral of voluntary and involuntary patients in collaboration with the multidisciplinary team</w:t>
      </w:r>
      <w:r>
        <w:rPr>
          <w:rFonts w:ascii="Arial" w:hAnsi="Arial" w:cs="Arial"/>
          <w:sz w:val="22"/>
          <w:szCs w:val="22"/>
        </w:rPr>
        <w:t>.</w:t>
      </w:r>
    </w:p>
    <w:p w14:paraId="54E0A7F0" w14:textId="5F924198" w:rsidR="004A5CC3" w:rsidRPr="003627A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C25E13">
        <w:rPr>
          <w:rFonts w:ascii="Arial" w:hAnsi="Arial" w:cs="Arial"/>
          <w:sz w:val="22"/>
          <w:szCs w:val="22"/>
        </w:rPr>
        <w:t xml:space="preserve">psychiatric </w:t>
      </w:r>
      <w:r>
        <w:rPr>
          <w:rFonts w:ascii="Arial" w:hAnsi="Arial" w:cs="Arial"/>
          <w:sz w:val="22"/>
          <w:szCs w:val="22"/>
        </w:rPr>
        <w:t>consultation to medical providers and medical staff.</w:t>
      </w:r>
    </w:p>
    <w:p w14:paraId="49978ED5" w14:textId="77777777" w:rsidR="004A5CC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care and service to inmates in psychiatric emergencies, including life-support measures and stabilization functions; assess patient progress and make recommendations.</w:t>
      </w:r>
    </w:p>
    <w:p w14:paraId="3F98EBED" w14:textId="77777777" w:rsidR="004A5CC3" w:rsidRPr="003627A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and implement clinical practices and psychiatric treatment guidelines for compliance with governing standards</w:t>
      </w:r>
      <w:r w:rsidRPr="003627A3">
        <w:rPr>
          <w:rFonts w:ascii="Arial" w:hAnsi="Arial" w:cs="Arial"/>
          <w:sz w:val="22"/>
          <w:szCs w:val="22"/>
        </w:rPr>
        <w:t xml:space="preserve">. </w:t>
      </w:r>
    </w:p>
    <w:p w14:paraId="689FC2A1" w14:textId="219BEEB4" w:rsidR="004A5CC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</w:t>
      </w:r>
      <w:r w:rsidR="002A4C1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civil commitment process for inmates who meet detention criteria.</w:t>
      </w:r>
    </w:p>
    <w:p w14:paraId="53FA8B08" w14:textId="77777777" w:rsidR="004A5CC3" w:rsidRDefault="004A5CC3" w:rsidP="004A5CC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internal and external committees to maintain appropriate standards of care within </w:t>
      </w:r>
      <w:proofErr w:type="gramStart"/>
      <w:r>
        <w:rPr>
          <w:rFonts w:ascii="Arial" w:hAnsi="Arial" w:cs="Arial"/>
          <w:sz w:val="22"/>
          <w:szCs w:val="22"/>
        </w:rPr>
        <w:t>correctional facilities</w:t>
      </w:r>
      <w:proofErr w:type="gramEnd"/>
      <w:r>
        <w:rPr>
          <w:rFonts w:ascii="Arial" w:hAnsi="Arial" w:cs="Arial"/>
          <w:sz w:val="22"/>
          <w:szCs w:val="22"/>
        </w:rPr>
        <w:t xml:space="preserve"> or mental institutions.</w:t>
      </w:r>
    </w:p>
    <w:p w14:paraId="4DB48500" w14:textId="65840FCA" w:rsidR="004A5CC3" w:rsidRDefault="004A5CC3" w:rsidP="004A5CC3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clinical care in substance use disorder treatment, particularly medical treatments.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BC4622E" w14:textId="498EB32A" w:rsidR="004A5CC3" w:rsidRPr="009E4D4A" w:rsidRDefault="002A4C17" w:rsidP="004A5CC3">
      <w:pPr>
        <w:tabs>
          <w:tab w:val="left" w:pos="0"/>
        </w:tabs>
        <w:spacing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2"/>
          <w:szCs w:val="22"/>
        </w:rPr>
        <w:t>K</w:t>
      </w:r>
      <w:r w:rsidR="004A5CC3">
        <w:rPr>
          <w:rFonts w:ascii="Arial" w:hAnsi="Arial" w:cs="Arial"/>
          <w:sz w:val="22"/>
          <w:szCs w:val="22"/>
        </w:rPr>
        <w:t xml:space="preserve">nowledge </w:t>
      </w:r>
      <w:r>
        <w:rPr>
          <w:rFonts w:ascii="Arial" w:hAnsi="Arial" w:cs="Arial"/>
          <w:sz w:val="22"/>
          <w:szCs w:val="22"/>
        </w:rPr>
        <w:t>of</w:t>
      </w:r>
      <w:r w:rsidR="004A5CC3">
        <w:rPr>
          <w:rFonts w:ascii="Arial" w:hAnsi="Arial" w:cs="Arial"/>
          <w:sz w:val="22"/>
          <w:szCs w:val="22"/>
        </w:rPr>
        <w:t xml:space="preserve"> the practice of psychiatry and mental health</w:t>
      </w:r>
    </w:p>
    <w:p w14:paraId="47F750E8" w14:textId="027C3D56" w:rsidR="004A5CC3" w:rsidRDefault="002A4C17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A5CC3">
        <w:rPr>
          <w:rFonts w:ascii="Arial" w:hAnsi="Arial" w:cs="Arial"/>
          <w:sz w:val="22"/>
          <w:szCs w:val="22"/>
        </w:rPr>
        <w:t>nowledge of patient recovery and resiliency</w:t>
      </w:r>
    </w:p>
    <w:p w14:paraId="75E7B815" w14:textId="6CCBC45B" w:rsidR="004A5CC3" w:rsidRDefault="002A4C17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A5CC3" w:rsidRPr="003627A3">
        <w:rPr>
          <w:rFonts w:ascii="Arial" w:hAnsi="Arial" w:cs="Arial"/>
          <w:sz w:val="22"/>
          <w:szCs w:val="22"/>
        </w:rPr>
        <w:t xml:space="preserve">nowledge of procedures and techniques utilized in </w:t>
      </w:r>
      <w:r w:rsidR="004A5CC3">
        <w:rPr>
          <w:rFonts w:ascii="Arial" w:hAnsi="Arial" w:cs="Arial"/>
          <w:sz w:val="22"/>
          <w:szCs w:val="22"/>
        </w:rPr>
        <w:t>psychiatric medicine</w:t>
      </w:r>
      <w:r w:rsidR="004A5CC3" w:rsidRPr="003627A3">
        <w:rPr>
          <w:rFonts w:ascii="Arial" w:hAnsi="Arial" w:cs="Arial"/>
          <w:sz w:val="22"/>
          <w:szCs w:val="22"/>
        </w:rPr>
        <w:t xml:space="preserve">, </w:t>
      </w:r>
      <w:r w:rsidR="004A5CC3">
        <w:rPr>
          <w:rFonts w:ascii="Arial" w:hAnsi="Arial" w:cs="Arial"/>
          <w:sz w:val="22"/>
          <w:szCs w:val="22"/>
        </w:rPr>
        <w:t xml:space="preserve">in concurrence with American Psychiatric Association </w:t>
      </w:r>
      <w:proofErr w:type="gramStart"/>
      <w:r w:rsidR="004A5CC3">
        <w:rPr>
          <w:rFonts w:ascii="Arial" w:hAnsi="Arial" w:cs="Arial"/>
          <w:sz w:val="22"/>
          <w:szCs w:val="22"/>
        </w:rPr>
        <w:t>guidelines</w:t>
      </w:r>
      <w:proofErr w:type="gramEnd"/>
      <w:r w:rsidR="004A5CC3" w:rsidRPr="003627A3">
        <w:rPr>
          <w:rFonts w:ascii="Arial" w:hAnsi="Arial" w:cs="Arial"/>
          <w:sz w:val="22"/>
          <w:szCs w:val="22"/>
        </w:rPr>
        <w:t xml:space="preserve"> </w:t>
      </w:r>
    </w:p>
    <w:p w14:paraId="42FF29BF" w14:textId="77777777" w:rsidR="004A5CC3" w:rsidRPr="00C20E03" w:rsidRDefault="004A5CC3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in communicating </w:t>
      </w:r>
      <w:proofErr w:type="gramStart"/>
      <w:r>
        <w:rPr>
          <w:rFonts w:ascii="Arial" w:hAnsi="Arial" w:cs="Arial"/>
          <w:sz w:val="22"/>
          <w:szCs w:val="22"/>
        </w:rPr>
        <w:t>effectively</w:t>
      </w:r>
      <w:proofErr w:type="gramEnd"/>
    </w:p>
    <w:p w14:paraId="34BE3CF9" w14:textId="47115F82" w:rsidR="004A5CC3" w:rsidRPr="0059347B" w:rsidRDefault="004A5CC3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3627A3">
        <w:rPr>
          <w:rFonts w:ascii="Arial" w:hAnsi="Arial" w:cs="Arial"/>
          <w:sz w:val="22"/>
          <w:szCs w:val="22"/>
        </w:rPr>
        <w:t>testify</w:t>
      </w:r>
      <w:r>
        <w:rPr>
          <w:rFonts w:ascii="Arial" w:hAnsi="Arial" w:cs="Arial"/>
          <w:sz w:val="22"/>
          <w:szCs w:val="22"/>
        </w:rPr>
        <w:t>ing</w:t>
      </w:r>
      <w:r w:rsidRPr="003627A3">
        <w:rPr>
          <w:rFonts w:ascii="Arial" w:hAnsi="Arial" w:cs="Arial"/>
          <w:sz w:val="22"/>
          <w:szCs w:val="22"/>
        </w:rPr>
        <w:t xml:space="preserve"> clearly and concisely at public hearings, courts of law, and inquests in a professional, neutral, and con</w:t>
      </w:r>
      <w:r>
        <w:rPr>
          <w:rFonts w:ascii="Arial" w:hAnsi="Arial" w:cs="Arial"/>
          <w:sz w:val="22"/>
          <w:szCs w:val="22"/>
        </w:rPr>
        <w:t xml:space="preserve">vincing </w:t>
      </w:r>
      <w:proofErr w:type="gramStart"/>
      <w:r>
        <w:rPr>
          <w:rFonts w:ascii="Arial" w:hAnsi="Arial" w:cs="Arial"/>
          <w:sz w:val="22"/>
          <w:szCs w:val="22"/>
        </w:rPr>
        <w:t>manner</w:t>
      </w:r>
      <w:proofErr w:type="gramEnd"/>
    </w:p>
    <w:p w14:paraId="45C0CE9E" w14:textId="0C4ABEA1" w:rsidR="001E3558" w:rsidRDefault="004A5CC3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make expert diagnoses, interpretations</w:t>
      </w:r>
      <w:r w:rsidR="00200E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recommendations on a consultative </w:t>
      </w:r>
      <w:proofErr w:type="gramStart"/>
      <w:r>
        <w:rPr>
          <w:rFonts w:ascii="Arial" w:hAnsi="Arial" w:cs="Arial"/>
          <w:sz w:val="22"/>
          <w:szCs w:val="22"/>
        </w:rPr>
        <w:t>basis</w:t>
      </w:r>
      <w:proofErr w:type="gramEnd"/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0546F92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A50A6A2" w:rsidR="00005EC9" w:rsidRPr="00005EC9" w:rsidRDefault="004A5CC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6684A84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00E70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D71F39D" w14:textId="77777777" w:rsidR="004A5CC3" w:rsidRPr="0059347B" w:rsidRDefault="004A5CC3" w:rsidP="004A5CC3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59347B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59347B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9347B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59347B">
        <w:rPr>
          <w:rFonts w:ascii="Arial" w:hAnsi="Arial" w:cs="Arial"/>
          <w:sz w:val="22"/>
          <w:szCs w:val="22"/>
        </w:rPr>
        <w:t xml:space="preserve"> medical license</w:t>
      </w:r>
      <w:r>
        <w:rPr>
          <w:rFonts w:ascii="Arial" w:hAnsi="Arial" w:cs="Arial"/>
          <w:sz w:val="22"/>
          <w:szCs w:val="22"/>
        </w:rPr>
        <w:t xml:space="preserve"> in good standing</w:t>
      </w:r>
    </w:p>
    <w:p w14:paraId="47420E62" w14:textId="0990C743" w:rsidR="00C25E13" w:rsidRDefault="00200E70" w:rsidP="00200E70">
      <w:pPr>
        <w:tabs>
          <w:tab w:val="left" w:pos="0"/>
        </w:tabs>
        <w:overflowPunct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</w:t>
      </w:r>
      <w:r w:rsidR="00C25E13" w:rsidRPr="00C25E13">
        <w:rPr>
          <w:rFonts w:ascii="Arial" w:hAnsi="Arial" w:cs="Arial"/>
          <w:sz w:val="22"/>
          <w:szCs w:val="22"/>
        </w:rPr>
        <w:t xml:space="preserve"> </w:t>
      </w:r>
      <w:r w:rsidR="00C25E13">
        <w:rPr>
          <w:rFonts w:ascii="Arial" w:hAnsi="Arial" w:cs="Arial"/>
          <w:sz w:val="22"/>
          <w:szCs w:val="22"/>
        </w:rPr>
        <w:t>and</w:t>
      </w:r>
      <w:r w:rsidR="004A5CC3">
        <w:rPr>
          <w:rFonts w:ascii="Arial" w:hAnsi="Arial" w:cs="Arial"/>
          <w:sz w:val="22"/>
          <w:szCs w:val="22"/>
        </w:rPr>
        <w:t xml:space="preserve"> in</w:t>
      </w:r>
      <w:r w:rsidR="00C25E13">
        <w:rPr>
          <w:rFonts w:ascii="Arial" w:hAnsi="Arial" w:cs="Arial"/>
          <w:sz w:val="22"/>
          <w:szCs w:val="22"/>
        </w:rPr>
        <w:t xml:space="preserve"> </w:t>
      </w:r>
      <w:r w:rsidR="00C25E13">
        <w:rPr>
          <w:rFonts w:ascii="Arial" w:hAnsi="Arial" w:cs="Arial"/>
          <w:sz w:val="22"/>
          <w:szCs w:val="22"/>
        </w:rPr>
        <w:t xml:space="preserve">good standing </w:t>
      </w:r>
      <w:r w:rsidR="00C25E13">
        <w:rPr>
          <w:rFonts w:ascii="Arial" w:hAnsi="Arial" w:cs="Arial"/>
          <w:sz w:val="22"/>
          <w:szCs w:val="22"/>
        </w:rPr>
        <w:t xml:space="preserve">in </w:t>
      </w:r>
      <w:r w:rsidR="004A5CC3">
        <w:rPr>
          <w:rFonts w:ascii="Arial" w:hAnsi="Arial" w:cs="Arial"/>
          <w:sz w:val="22"/>
          <w:szCs w:val="22"/>
        </w:rPr>
        <w:t xml:space="preserve">a psychiatry residency training </w:t>
      </w:r>
      <w:proofErr w:type="gramStart"/>
      <w:r w:rsidR="004A5CC3">
        <w:rPr>
          <w:rFonts w:ascii="Arial" w:hAnsi="Arial" w:cs="Arial"/>
          <w:sz w:val="22"/>
          <w:szCs w:val="22"/>
        </w:rPr>
        <w:t>program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767E53CE" w14:textId="3E170309" w:rsidR="00200E70" w:rsidRDefault="00C25E13" w:rsidP="00200E70">
      <w:pPr>
        <w:tabs>
          <w:tab w:val="left" w:pos="0"/>
        </w:tabs>
        <w:overflowPunct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00E70">
        <w:rPr>
          <w:rFonts w:ascii="Arial" w:hAnsi="Arial" w:cs="Arial"/>
          <w:sz w:val="22"/>
          <w:szCs w:val="22"/>
        </w:rPr>
        <w:t>ompleted 2</w:t>
      </w:r>
      <w:r w:rsidR="00200E70" w:rsidRPr="00D55071">
        <w:rPr>
          <w:rFonts w:ascii="Arial" w:hAnsi="Arial" w:cs="Arial"/>
          <w:sz w:val="22"/>
          <w:szCs w:val="22"/>
          <w:vertAlign w:val="superscript"/>
        </w:rPr>
        <w:t>nd</w:t>
      </w:r>
      <w:r w:rsidR="00200E70">
        <w:rPr>
          <w:rFonts w:ascii="Arial" w:hAnsi="Arial" w:cs="Arial"/>
          <w:sz w:val="22"/>
          <w:szCs w:val="22"/>
        </w:rPr>
        <w:t xml:space="preserve"> year </w:t>
      </w:r>
      <w:r>
        <w:rPr>
          <w:rFonts w:ascii="Arial" w:hAnsi="Arial" w:cs="Arial"/>
          <w:sz w:val="22"/>
          <w:szCs w:val="22"/>
        </w:rPr>
        <w:t xml:space="preserve">in a general psychiatry residency training </w:t>
      </w:r>
      <w:proofErr w:type="gramStart"/>
      <w:r w:rsidR="00200E70">
        <w:rPr>
          <w:rFonts w:ascii="Arial" w:hAnsi="Arial" w:cs="Arial"/>
          <w:sz w:val="22"/>
          <w:szCs w:val="22"/>
        </w:rPr>
        <w:t>program</w:t>
      </w:r>
      <w:proofErr w:type="gramEnd"/>
    </w:p>
    <w:p w14:paraId="12AD1275" w14:textId="69822982" w:rsidR="004A5CC3" w:rsidRDefault="004A5CC3" w:rsidP="004A5C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Drug Enforcement certificate</w:t>
      </w:r>
    </w:p>
    <w:p w14:paraId="45C0CEA6" w14:textId="07A9FC8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200E70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84E1EC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11A3F46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3155403" w:rsidR="00DF607B" w:rsidRPr="00532BFA" w:rsidRDefault="004A5CC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0E72E9DB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37CAB91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4B94DF9" w:rsidR="002D7EF3" w:rsidRDefault="004A5CC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AF698C5" w:rsidR="00DB4EC4" w:rsidRDefault="004A5CC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Psychiatric Resident</w:t>
    </w:r>
  </w:p>
  <w:p w14:paraId="45C0CEBE" w14:textId="6B68CED7" w:rsidR="00DB4EC4" w:rsidRDefault="004A5CC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06/2023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8C0F0C3" w:rsidR="00DB4EC4" w:rsidRPr="003E7835" w:rsidRDefault="00291B9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3216100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0703A78" w14:textId="77777777" w:rsidR="00DB4EC4" w:rsidRDefault="00291B9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PSYCHIATRIC RESIDENT</w:t>
          </w:r>
        </w:p>
        <w:p w14:paraId="45C0CEC7" w14:textId="082F7A37" w:rsidR="00291B9F" w:rsidRPr="003E7835" w:rsidRDefault="00291B9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45C0CEC9" w14:textId="0025352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4B7A01"/>
    <w:multiLevelType w:val="hybridMultilevel"/>
    <w:tmpl w:val="5DF4D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3684243">
    <w:abstractNumId w:val="9"/>
  </w:num>
  <w:num w:numId="2" w16cid:durableId="1955280874">
    <w:abstractNumId w:val="14"/>
  </w:num>
  <w:num w:numId="3" w16cid:durableId="1372803627">
    <w:abstractNumId w:val="5"/>
  </w:num>
  <w:num w:numId="4" w16cid:durableId="1968777182">
    <w:abstractNumId w:val="2"/>
  </w:num>
  <w:num w:numId="5" w16cid:durableId="174806911">
    <w:abstractNumId w:val="16"/>
  </w:num>
  <w:num w:numId="6" w16cid:durableId="1541086702">
    <w:abstractNumId w:val="1"/>
  </w:num>
  <w:num w:numId="7" w16cid:durableId="1892301842">
    <w:abstractNumId w:val="12"/>
  </w:num>
  <w:num w:numId="8" w16cid:durableId="1080178166">
    <w:abstractNumId w:val="10"/>
  </w:num>
  <w:num w:numId="9" w16cid:durableId="1169441850">
    <w:abstractNumId w:val="3"/>
  </w:num>
  <w:num w:numId="10" w16cid:durableId="709886049">
    <w:abstractNumId w:val="11"/>
  </w:num>
  <w:num w:numId="11" w16cid:durableId="97258452">
    <w:abstractNumId w:val="8"/>
  </w:num>
  <w:num w:numId="12" w16cid:durableId="431701834">
    <w:abstractNumId w:val="13"/>
  </w:num>
  <w:num w:numId="13" w16cid:durableId="1464352261">
    <w:abstractNumId w:val="7"/>
  </w:num>
  <w:num w:numId="14" w16cid:durableId="1228149746">
    <w:abstractNumId w:val="4"/>
  </w:num>
  <w:num w:numId="15" w16cid:durableId="649947967">
    <w:abstractNumId w:val="0"/>
  </w:num>
  <w:num w:numId="16" w16cid:durableId="1176993235">
    <w:abstractNumId w:val="6"/>
  </w:num>
  <w:num w:numId="17" w16cid:durableId="789396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0E70"/>
    <w:rsid w:val="00210127"/>
    <w:rsid w:val="002151BB"/>
    <w:rsid w:val="002634BB"/>
    <w:rsid w:val="00270A91"/>
    <w:rsid w:val="00291B9F"/>
    <w:rsid w:val="002A4C17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A5CC3"/>
    <w:rsid w:val="004C4546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C114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73747"/>
    <w:rsid w:val="00BB7AB0"/>
    <w:rsid w:val="00C25E13"/>
    <w:rsid w:val="00C35CCF"/>
    <w:rsid w:val="00C44A78"/>
    <w:rsid w:val="00C5534D"/>
    <w:rsid w:val="00CA32DA"/>
    <w:rsid w:val="00CE11AD"/>
    <w:rsid w:val="00D53051"/>
    <w:rsid w:val="00D73622"/>
    <w:rsid w:val="00DA39F4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A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MAQEFJTUDN2N-1642563518-1335</_dlc_DocId>
    <_dlc_DocIdUrl xmlns="dd90cae5-04f9-4ad6-b687-7fa19d8f306c">
      <Url>https://kc1.sharepoint.com/teams/DESa/CC/compensation/_layouts/15/DocIdRedir.aspx?ID=MAQEFJTUDN2N-1642563518-1335</Url>
      <Description>MAQEFJTUDN2N-1642563518-1335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22FF3248-81F4-44A8-81DF-FBA11C8195C0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3264</Characters>
  <Application>Microsoft Office Word</Application>
  <DocSecurity>2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RESIDENT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2023-08-10T17:39:00Z</dcterms:created>
  <dcterms:modified xsi:type="dcterms:W3CDTF">2023-09-01T23:32:00Z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3e92b8a0-19a2-48c1-99a0-9adba7b708ab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https://kc1.sharepoint.com/teams/DESa/CC/compensation/_layouts/15/wrkstat.aspx?List=16bd73ee-b5fc-4313-9283-26a4fcd441b4&amp;WorkflowInstanceName=26675db9-6b85-4fea-966f-69e233169931,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3216100</vt:lpwstr>
  </property>
</Properties>
</file>