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9A55433" w14:textId="65C95363" w:rsidR="005C0186" w:rsidRDefault="005C0186" w:rsidP="00E15003">
      <w:p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sz w:val="22"/>
          <w:szCs w:val="22"/>
        </w:rPr>
        <w:t xml:space="preserve">The </w:t>
      </w:r>
      <w:r w:rsidR="009C7204" w:rsidRPr="005C0186">
        <w:rPr>
          <w:rFonts w:ascii="Arial" w:hAnsi="Arial" w:cs="Arial"/>
          <w:sz w:val="22"/>
          <w:szCs w:val="22"/>
        </w:rPr>
        <w:t>IT Manager</w:t>
      </w:r>
      <w:r w:rsidR="009C7204">
        <w:rPr>
          <w:rFonts w:ascii="Arial" w:hAnsi="Arial" w:cs="Arial"/>
          <w:sz w:val="22"/>
          <w:szCs w:val="22"/>
        </w:rPr>
        <w:t xml:space="preserve"> -</w:t>
      </w:r>
      <w:r w:rsidR="009C7204" w:rsidRPr="005C0186">
        <w:rPr>
          <w:rFonts w:ascii="Arial" w:hAnsi="Arial" w:cs="Arial"/>
          <w:sz w:val="22"/>
          <w:szCs w:val="22"/>
        </w:rPr>
        <w:t xml:space="preserve"> </w:t>
      </w:r>
      <w:r w:rsidRPr="005C0186">
        <w:rPr>
          <w:rFonts w:ascii="Arial" w:hAnsi="Arial" w:cs="Arial"/>
          <w:sz w:val="22"/>
          <w:szCs w:val="22"/>
        </w:rPr>
        <w:t>Principal acts on the behalf of division directors and deputies with the highest level of delegated responsibility and accountability and oversees Senior IT Manager(s), IT Managers, and/or individual contributors; defines the costs for implementation and ongoing support for large capital projects; directs the development and implementation of infrastructure, solutions design, services, operations, architecture, and/or business process activities; drives strategy, standards, designs, and direction for multiple functional areas; and optimizes solutions to leverage technical, functional, and/or ERP investment.</w:t>
      </w:r>
    </w:p>
    <w:p w14:paraId="45C0CE96" w14:textId="0C7AAF5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6BD28FF" w:rsidR="0090245D" w:rsidRDefault="004367A2" w:rsidP="00E1500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C0186">
        <w:rPr>
          <w:rFonts w:ascii="Arial" w:hAnsi="Arial" w:cs="Arial"/>
          <w:sz w:val="22"/>
          <w:szCs w:val="22"/>
        </w:rPr>
        <w:t xml:space="preserve">third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9C7204">
        <w:rPr>
          <w:rFonts w:ascii="Arial" w:hAnsi="Arial" w:cs="Arial"/>
          <w:sz w:val="22"/>
          <w:szCs w:val="22"/>
        </w:rPr>
        <w:t>three-level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D36D70">
        <w:rPr>
          <w:rFonts w:ascii="Arial" w:hAnsi="Arial" w:cs="Arial"/>
          <w:sz w:val="22"/>
          <w:szCs w:val="22"/>
        </w:rPr>
        <w:t xml:space="preserve"> </w:t>
      </w:r>
      <w:r w:rsidR="00D24C3D" w:rsidRPr="00D24C3D">
        <w:rPr>
          <w:rFonts w:ascii="Arial" w:hAnsi="Arial" w:cs="Arial"/>
          <w:sz w:val="22"/>
          <w:szCs w:val="22"/>
        </w:rPr>
        <w:t>Th</w:t>
      </w:r>
      <w:r w:rsidR="005B4484">
        <w:rPr>
          <w:rFonts w:ascii="Arial" w:hAnsi="Arial" w:cs="Arial"/>
          <w:sz w:val="22"/>
          <w:szCs w:val="22"/>
        </w:rPr>
        <w:t>is</w:t>
      </w:r>
      <w:r w:rsidR="00045B4B">
        <w:rPr>
          <w:rFonts w:ascii="Arial" w:hAnsi="Arial" w:cs="Arial"/>
          <w:sz w:val="22"/>
          <w:szCs w:val="22"/>
        </w:rPr>
        <w:t xml:space="preserve"> classification </w:t>
      </w:r>
      <w:r w:rsidR="00D24C3D" w:rsidRPr="00D24C3D">
        <w:rPr>
          <w:rFonts w:ascii="Arial" w:hAnsi="Arial" w:cs="Arial"/>
          <w:sz w:val="22"/>
          <w:szCs w:val="22"/>
        </w:rPr>
        <w:t xml:space="preserve">is distinguished from the IT Manager – Senior </w:t>
      </w:r>
      <w:r w:rsidR="00045B4B">
        <w:rPr>
          <w:rFonts w:ascii="Arial" w:hAnsi="Arial" w:cs="Arial"/>
          <w:sz w:val="22"/>
          <w:szCs w:val="22"/>
        </w:rPr>
        <w:t xml:space="preserve">classification </w:t>
      </w:r>
      <w:r w:rsidR="00D24C3D" w:rsidRPr="00D24C3D">
        <w:rPr>
          <w:rFonts w:ascii="Arial" w:hAnsi="Arial" w:cs="Arial"/>
          <w:sz w:val="22"/>
          <w:szCs w:val="22"/>
        </w:rPr>
        <w:t xml:space="preserve">in </w:t>
      </w:r>
      <w:proofErr w:type="gramStart"/>
      <w:r w:rsidR="00D24C3D" w:rsidRPr="00D24C3D">
        <w:rPr>
          <w:rFonts w:ascii="Arial" w:hAnsi="Arial" w:cs="Arial"/>
          <w:sz w:val="22"/>
          <w:szCs w:val="22"/>
        </w:rPr>
        <w:t>th</w:t>
      </w:r>
      <w:r w:rsidR="00D36D70">
        <w:rPr>
          <w:rFonts w:ascii="Arial" w:hAnsi="Arial" w:cs="Arial"/>
          <w:sz w:val="22"/>
          <w:szCs w:val="22"/>
        </w:rPr>
        <w:t>at</w:t>
      </w:r>
      <w:r w:rsidR="00D24C3D" w:rsidRPr="00D24C3D">
        <w:rPr>
          <w:rFonts w:ascii="Arial" w:hAnsi="Arial" w:cs="Arial"/>
          <w:sz w:val="22"/>
          <w:szCs w:val="22"/>
        </w:rPr>
        <w:t xml:space="preserve"> incumbents</w:t>
      </w:r>
      <w:proofErr w:type="gramEnd"/>
      <w:r w:rsidR="00D24C3D" w:rsidRPr="00D24C3D">
        <w:rPr>
          <w:rFonts w:ascii="Arial" w:hAnsi="Arial" w:cs="Arial"/>
          <w:sz w:val="22"/>
          <w:szCs w:val="22"/>
        </w:rPr>
        <w:t xml:space="preserve"> in the IT Manager - Senior </w:t>
      </w:r>
      <w:r w:rsidR="009C7204">
        <w:rPr>
          <w:rFonts w:ascii="Arial" w:hAnsi="Arial" w:cs="Arial"/>
          <w:sz w:val="22"/>
          <w:szCs w:val="22"/>
        </w:rPr>
        <w:t xml:space="preserve">are </w:t>
      </w:r>
      <w:r w:rsidR="009C7204" w:rsidRPr="009C7204">
        <w:rPr>
          <w:rFonts w:ascii="Arial" w:hAnsi="Arial" w:cs="Arial"/>
          <w:sz w:val="22"/>
          <w:szCs w:val="22"/>
        </w:rPr>
        <w:t>responsible for multiple functional/technical areas and may oversee a section containing three or more lines of business and/or team(s) with broad or enterprise-wide strategic impact.</w:t>
      </w:r>
    </w:p>
    <w:p w14:paraId="45C0CE98" w14:textId="6EAAC04D" w:rsidR="00DF607B" w:rsidRPr="00D02F5B" w:rsidRDefault="00816DB8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Examples of Duties</w:t>
      </w:r>
    </w:p>
    <w:p w14:paraId="1671B6AE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Span of Control</w:t>
      </w:r>
      <w:r w:rsidRPr="005C0186">
        <w:rPr>
          <w:rFonts w:ascii="Arial" w:hAnsi="Arial" w:cs="Arial"/>
          <w:sz w:val="22"/>
          <w:szCs w:val="22"/>
        </w:rPr>
        <w:t>:  Responsible for overseeing a section containing three or more lines of business and/or team(s) with broad or enterprise-wide strategic impact; leads teams of Senior IT Managers, IT Managers, and/or selected individual contributors roles as necessary.</w:t>
      </w:r>
    </w:p>
    <w:p w14:paraId="2379E80F" w14:textId="2F08D78E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Span of Authority/People Management</w:t>
      </w:r>
      <w:r w:rsidRPr="005C0186">
        <w:rPr>
          <w:rFonts w:ascii="Arial" w:hAnsi="Arial" w:cs="Arial"/>
          <w:sz w:val="22"/>
          <w:szCs w:val="22"/>
        </w:rPr>
        <w:t xml:space="preserve">:  Provides a final escalation point for performance issues and discipline, including any engagement with labor to resolve issues; leads organizational improvement activities for their section(s); reviews workforce plans developed by Senior IT Managers; provides regular employee development and performance checks at the Senior IT Manager level; and leads organizational improvement activities for their assigned functional areas or section(s), including team cohesion, employee engagement, conflict resolution, equity and social justice (ESJ), and </w:t>
      </w:r>
      <w:r w:rsidR="00E15003">
        <w:rPr>
          <w:rFonts w:ascii="Arial" w:hAnsi="Arial" w:cs="Arial"/>
          <w:sz w:val="22"/>
          <w:szCs w:val="22"/>
        </w:rPr>
        <w:t>modeling</w:t>
      </w:r>
      <w:r w:rsidRPr="005C0186">
        <w:rPr>
          <w:rFonts w:ascii="Arial" w:hAnsi="Arial" w:cs="Arial"/>
          <w:sz w:val="22"/>
          <w:szCs w:val="22"/>
        </w:rPr>
        <w:t xml:space="preserve"> of County wide, Department, and Division values.</w:t>
      </w:r>
    </w:p>
    <w:p w14:paraId="16C85FCB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Budget Responsibility</w:t>
      </w:r>
      <w:r w:rsidRPr="005C0186">
        <w:rPr>
          <w:rFonts w:ascii="Arial" w:hAnsi="Arial" w:cs="Arial"/>
          <w:sz w:val="22"/>
          <w:szCs w:val="22"/>
        </w:rPr>
        <w:t>:  Develops financial models and annual/biennial budgets for multiple sections; maintains accountability for financial outcomes of the organization as it relates to their section(s), and as it supports other divisions within the department; works directly with the department/division director and finance manager for budget oversight and approval; coordinates plans and budgets at the enterprise level; and monitors section’s budgets, procurement, and spend/burn rates.</w:t>
      </w:r>
    </w:p>
    <w:p w14:paraId="200FA825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Strategic Planning</w:t>
      </w:r>
      <w:r w:rsidRPr="005C0186">
        <w:rPr>
          <w:rFonts w:ascii="Arial" w:hAnsi="Arial" w:cs="Arial"/>
          <w:sz w:val="22"/>
          <w:szCs w:val="22"/>
        </w:rPr>
        <w:t>:  Leads strategy development and enterprise technology road maps that drive innovation and efficiency; oversees the implementation strategic planning at the enterprise level; and partners and collaborates across all functions with business leaders to deliver on strategy.</w:t>
      </w:r>
    </w:p>
    <w:p w14:paraId="13B24C2A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Business Representation/Organizational Interaction and Collaboration</w:t>
      </w:r>
      <w:r w:rsidRPr="005C0186">
        <w:rPr>
          <w:rFonts w:ascii="Arial" w:hAnsi="Arial" w:cs="Arial"/>
          <w:sz w:val="22"/>
          <w:szCs w:val="22"/>
        </w:rPr>
        <w:t>:  Represents their division on a variety of issues before internal and external stakeholders; partners and collaborate with senior business leaders, process owners, and customer agencies to prioritize business and technology needs, identifies strategic opportunities, develops recommendations for potential solutions and resource requirements; and maintains accountability for aligning work efforts to stakeholder requests and technology advances.</w:t>
      </w:r>
    </w:p>
    <w:p w14:paraId="33DF14D4" w14:textId="77777777" w:rsid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Escalation</w:t>
      </w:r>
      <w:r w:rsidRPr="005C0186">
        <w:rPr>
          <w:rFonts w:ascii="Arial" w:hAnsi="Arial" w:cs="Arial"/>
          <w:sz w:val="22"/>
          <w:szCs w:val="22"/>
        </w:rPr>
        <w:t>:  Manages the most highly visible, politically sensitive, and controversial issues and customer conflicts.</w:t>
      </w:r>
    </w:p>
    <w:p w14:paraId="1B465035" w14:textId="2B520936" w:rsid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Scope, Impact, and Accountability</w:t>
      </w:r>
      <w:r w:rsidRPr="005C0186">
        <w:rPr>
          <w:rFonts w:ascii="Arial" w:hAnsi="Arial" w:cs="Arial"/>
          <w:sz w:val="22"/>
          <w:szCs w:val="22"/>
        </w:rPr>
        <w:t xml:space="preserve">:  Manages part of the implementation plan for their division; ensures compliance with relevant policies, procedures, and local, state, and federal laws; controls and </w:t>
      </w:r>
      <w:r w:rsidRPr="005C0186">
        <w:rPr>
          <w:rFonts w:ascii="Arial" w:hAnsi="Arial" w:cs="Arial"/>
          <w:sz w:val="22"/>
          <w:szCs w:val="22"/>
        </w:rPr>
        <w:lastRenderedPageBreak/>
        <w:t>directs the execution of deliverables and best practices for their section(s), including compliance, solution architecture, enterprise architecture, security requirements, and Executive Office directives.</w:t>
      </w:r>
    </w:p>
    <w:p w14:paraId="05383736" w14:textId="466DFA16" w:rsidR="00816DB8" w:rsidRPr="00816DB8" w:rsidRDefault="00816DB8" w:rsidP="00E15003">
      <w:pPr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 w:rsidRPr="00816DB8">
        <w:rPr>
          <w:rFonts w:ascii="Arial" w:hAnsi="Arial" w:cs="Arial"/>
          <w:bCs/>
          <w:sz w:val="22"/>
          <w:szCs w:val="22"/>
        </w:rPr>
        <w:t>Perform other duties as assigned.</w:t>
      </w:r>
    </w:p>
    <w:p w14:paraId="45C0CE9C" w14:textId="30467D6B" w:rsidR="00DF607B" w:rsidRPr="00625458" w:rsidRDefault="00DF607B" w:rsidP="005C0186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02ECC8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A735586" w:rsidR="00005EC9" w:rsidRPr="00005EC9" w:rsidRDefault="005C018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CABEAA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43791C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55FB61" w:rsidR="00DF607B" w:rsidRPr="00532BFA" w:rsidRDefault="005C018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B50895F" w:rsidR="00DF607B" w:rsidRPr="003E7835" w:rsidRDefault="005C018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Manager, IT Manager</w:t>
            </w:r>
            <w:r w:rsidR="00B41B2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Senior</w:t>
            </w:r>
            <w:r w:rsidR="005C0BD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IT Manager</w:t>
            </w:r>
            <w:r w:rsidR="00B41B2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6AFE963" w:rsidR="002D7EF3" w:rsidRDefault="005C018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07BD6BE" w14:textId="2886D24D" w:rsidR="005C0186" w:rsidRDefault="005C0186" w:rsidP="005C018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</w:t>
    </w:r>
    <w:r w:rsidR="002B1C7C">
      <w:rPr>
        <w:rStyle w:val="PageNumber"/>
        <w:rFonts w:ascii="Arial" w:hAnsi="Arial" w:cs="Arial"/>
        <w:sz w:val="18"/>
        <w:szCs w:val="18"/>
      </w:rPr>
      <w:t>T</w:t>
    </w:r>
    <w:r>
      <w:rPr>
        <w:rStyle w:val="PageNumber"/>
        <w:rFonts w:ascii="Arial" w:hAnsi="Arial" w:cs="Arial"/>
        <w:sz w:val="18"/>
        <w:szCs w:val="18"/>
      </w:rPr>
      <w:t xml:space="preserve"> Manager – Principal</w:t>
    </w:r>
  </w:p>
  <w:p w14:paraId="45C0CEBE" w14:textId="6124C6A9" w:rsidR="00DB4EC4" w:rsidRDefault="005C0186" w:rsidP="005C0186">
    <w:pPr>
      <w:pStyle w:val="Footer"/>
      <w:pBdr>
        <w:top w:val="single" w:sz="6" w:space="1" w:color="auto"/>
      </w:pBdr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FA88547" w:rsidR="00DB4EC4" w:rsidRPr="003E7835" w:rsidRDefault="005C018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C0186">
            <w:rPr>
              <w:rFonts w:ascii="Arial" w:hAnsi="Arial" w:cs="Arial"/>
              <w:b/>
              <w:sz w:val="24"/>
              <w:szCs w:val="24"/>
            </w:rPr>
            <w:t>7341500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5133547" w:rsidR="00DB4EC4" w:rsidRPr="003E7835" w:rsidRDefault="005C018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T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764"/>
    <w:multiLevelType w:val="hybridMultilevel"/>
    <w:tmpl w:val="1126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924CD2"/>
    <w:multiLevelType w:val="hybridMultilevel"/>
    <w:tmpl w:val="90C4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95657838">
    <w:abstractNumId w:val="10"/>
  </w:num>
  <w:num w:numId="2" w16cid:durableId="1865440194">
    <w:abstractNumId w:val="15"/>
  </w:num>
  <w:num w:numId="3" w16cid:durableId="1645966199">
    <w:abstractNumId w:val="6"/>
  </w:num>
  <w:num w:numId="4" w16cid:durableId="1847742043">
    <w:abstractNumId w:val="2"/>
  </w:num>
  <w:num w:numId="5" w16cid:durableId="723872890">
    <w:abstractNumId w:val="17"/>
  </w:num>
  <w:num w:numId="6" w16cid:durableId="196358801">
    <w:abstractNumId w:val="1"/>
  </w:num>
  <w:num w:numId="7" w16cid:durableId="39980592">
    <w:abstractNumId w:val="13"/>
  </w:num>
  <w:num w:numId="8" w16cid:durableId="1977489135">
    <w:abstractNumId w:val="11"/>
  </w:num>
  <w:num w:numId="9" w16cid:durableId="446698149">
    <w:abstractNumId w:val="3"/>
  </w:num>
  <w:num w:numId="10" w16cid:durableId="2097089568">
    <w:abstractNumId w:val="12"/>
  </w:num>
  <w:num w:numId="11" w16cid:durableId="1511682538">
    <w:abstractNumId w:val="9"/>
  </w:num>
  <w:num w:numId="12" w16cid:durableId="1813719096">
    <w:abstractNumId w:val="14"/>
  </w:num>
  <w:num w:numId="13" w16cid:durableId="814835592">
    <w:abstractNumId w:val="8"/>
  </w:num>
  <w:num w:numId="14" w16cid:durableId="1897011446">
    <w:abstractNumId w:val="4"/>
  </w:num>
  <w:num w:numId="15" w16cid:durableId="1621186788">
    <w:abstractNumId w:val="0"/>
  </w:num>
  <w:num w:numId="16" w16cid:durableId="1631739612">
    <w:abstractNumId w:val="7"/>
  </w:num>
  <w:num w:numId="17" w16cid:durableId="363094325">
    <w:abstractNumId w:val="16"/>
  </w:num>
  <w:num w:numId="18" w16cid:durableId="11692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5B4B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B4484"/>
    <w:rsid w:val="005C0186"/>
    <w:rsid w:val="005C0BD4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16DB8"/>
    <w:rsid w:val="008719D2"/>
    <w:rsid w:val="0090245D"/>
    <w:rsid w:val="00903661"/>
    <w:rsid w:val="009055D9"/>
    <w:rsid w:val="00921357"/>
    <w:rsid w:val="00985B72"/>
    <w:rsid w:val="00995D72"/>
    <w:rsid w:val="009C7204"/>
    <w:rsid w:val="009F1611"/>
    <w:rsid w:val="00A001F2"/>
    <w:rsid w:val="00A55225"/>
    <w:rsid w:val="00AF7566"/>
    <w:rsid w:val="00B012C5"/>
    <w:rsid w:val="00B2381E"/>
    <w:rsid w:val="00B36D30"/>
    <w:rsid w:val="00B41B27"/>
    <w:rsid w:val="00B93A8A"/>
    <w:rsid w:val="00BA4B2A"/>
    <w:rsid w:val="00BB7AB0"/>
    <w:rsid w:val="00C35CCF"/>
    <w:rsid w:val="00C44A78"/>
    <w:rsid w:val="00C5534D"/>
    <w:rsid w:val="00CE11AD"/>
    <w:rsid w:val="00D24C3D"/>
    <w:rsid w:val="00D36D70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5003"/>
    <w:rsid w:val="00E21CC6"/>
    <w:rsid w:val="00E31C08"/>
    <w:rsid w:val="00E4795B"/>
    <w:rsid w:val="00EA6D26"/>
    <w:rsid w:val="00F04650"/>
    <w:rsid w:val="00F339A5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MAQEFJTUDN2N-1642563518-1347</_dlc_DocId>
    <_dlc_DocIdUrl xmlns="dd90cae5-04f9-4ad6-b687-7fa19d8f306c">
      <Url>https://kc1.sharepoint.com/teams/DESa/CC/compensation/_layouts/15/DocIdRedir.aspx?ID=MAQEFJTUDN2N-1642563518-1347</Url>
      <Description>MAQEFJTUDN2N-1642563518-1347</Description>
    </_dlc_DocIdUrl>
  </documentManagement>
</p:properties>
</file>

<file path=customXml/itemProps1.xml><?xml version="1.0" encoding="utf-8"?>
<ds:datastoreItem xmlns:ds="http://schemas.openxmlformats.org/officeDocument/2006/customXml" ds:itemID="{0334389D-3A6D-48F2-8359-05C080A31A54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4063</Characters>
  <Application>Microsoft Office Word</Application>
  <DocSecurity>2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MANAGER-PRINCIPAL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2022-08-05T19:14:00Z</dcterms:created>
  <dcterms:modified xsi:type="dcterms:W3CDTF">2023-09-22T17:48:00Z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766ad3d7-facf-4ef9-85c5-0f8292ed6481</vt:lpwstr>
  </property>
  <property fmtid="{D5CDD505-2E9C-101B-9397-08002B2CF9AE}" pid="5" name="GrammarlyDocumentId">
    <vt:lpwstr>d5eb60ec958645f280d92f07172de5b0b78d23f361891c8ff1760f6c4f61fa12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https://kc1.sharepoint.com/teams/DESa/CC/compensation/_layouts/15/wrkstat.aspx?List=16bd73ee-b5fc-4313-9283-26a4fcd441b4&amp;WorkflowInstanceName=13643a13-9159-4e66-b363-ff36ac0fc701,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7341500</vt:lpwstr>
  </property>
</Properties>
</file>