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7EFB0F8" w14:textId="7A34FE80" w:rsidR="00C34939" w:rsidRDefault="00C34939">
      <w:pPr>
        <w:spacing w:before="120" w:after="120"/>
        <w:rPr>
          <w:rFonts w:ascii="Arial" w:hAnsi="Arial" w:cs="Arial"/>
          <w:sz w:val="22"/>
          <w:szCs w:val="22"/>
        </w:rPr>
      </w:pPr>
      <w:r w:rsidRPr="00C34939">
        <w:rPr>
          <w:rFonts w:ascii="Arial" w:hAnsi="Arial" w:cs="Arial"/>
          <w:sz w:val="22"/>
          <w:szCs w:val="22"/>
        </w:rPr>
        <w:t xml:space="preserve">The Quality Assurance (QA) Engineer – Entry conducts a wide range of quality control tests, diagnostics, and analyses to ensure that software meets or exceeds specified standards and </w:t>
      </w:r>
      <w:r>
        <w:rPr>
          <w:rFonts w:ascii="Arial" w:hAnsi="Arial" w:cs="Arial"/>
          <w:sz w:val="22"/>
          <w:szCs w:val="22"/>
        </w:rPr>
        <w:t>end-user</w:t>
      </w:r>
      <w:r w:rsidRPr="00C34939">
        <w:rPr>
          <w:rFonts w:ascii="Arial" w:hAnsi="Arial" w:cs="Arial"/>
          <w:sz w:val="22"/>
          <w:szCs w:val="22"/>
        </w:rPr>
        <w:t xml:space="preserve"> requirements; coordinates with stakeholders to plan user acceptance, alpha, and beta testing; and ensures that system tests meet deadline and are successfully completed, documented, and resolved </w:t>
      </w:r>
      <w:r>
        <w:rPr>
          <w:rFonts w:ascii="Arial" w:hAnsi="Arial" w:cs="Arial"/>
          <w:sz w:val="22"/>
          <w:szCs w:val="22"/>
        </w:rPr>
        <w:t>through</w:t>
      </w:r>
      <w:r w:rsidRPr="00C34939">
        <w:rPr>
          <w:rFonts w:ascii="Arial" w:hAnsi="Arial" w:cs="Arial"/>
          <w:sz w:val="22"/>
          <w:szCs w:val="22"/>
        </w:rPr>
        <w:t xml:space="preserve"> QA update and approval submissions and defect tracking system inputs.</w:t>
      </w:r>
    </w:p>
    <w:p w14:paraId="45C0CE96" w14:textId="7CBCF429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1CC7A5BB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C34939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C34939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C34939">
        <w:rPr>
          <w:rFonts w:ascii="Arial" w:hAnsi="Arial" w:cs="Arial"/>
          <w:sz w:val="22"/>
          <w:szCs w:val="22"/>
        </w:rPr>
        <w:t xml:space="preserve">This classification is distinguished from the QA Engineer classification in that the incumbent in the QA Engineer </w:t>
      </w:r>
      <w:r w:rsidR="00C34939" w:rsidRPr="00C34939">
        <w:rPr>
          <w:rFonts w:ascii="Arial" w:hAnsi="Arial" w:cs="Arial"/>
          <w:sz w:val="22"/>
          <w:szCs w:val="22"/>
        </w:rPr>
        <w:t>executes test plans, procedures, and automated testing scripts</w:t>
      </w:r>
      <w:r w:rsidR="00C34939">
        <w:rPr>
          <w:rFonts w:ascii="Arial" w:hAnsi="Arial" w:cs="Arial"/>
          <w:sz w:val="22"/>
          <w:szCs w:val="22"/>
        </w:rPr>
        <w:t>, communicates program issues to engineering teams,</w:t>
      </w:r>
      <w:r w:rsidR="00C34939" w:rsidRPr="00C34939">
        <w:rPr>
          <w:rFonts w:ascii="Arial" w:hAnsi="Arial" w:cs="Arial"/>
          <w:sz w:val="22"/>
          <w:szCs w:val="22"/>
        </w:rPr>
        <w:t xml:space="preserve"> and may work collaboratively to resolve issues.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F77C31A" w14:textId="77777777" w:rsidR="00C34939" w:rsidRPr="00C34939" w:rsidRDefault="00C34939" w:rsidP="00C3493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34939">
        <w:rPr>
          <w:rFonts w:ascii="Arial" w:hAnsi="Arial" w:cs="Arial"/>
          <w:sz w:val="22"/>
          <w:szCs w:val="22"/>
        </w:rPr>
        <w:t>Participate in test planning and activities on multiple projects and releases; develop test suites and scenarios from requirement and design review and analysis; create and update test plans from new features, platforms, and projects; and develop and execute test scripts and scenarios.</w:t>
      </w:r>
    </w:p>
    <w:p w14:paraId="6084BF6B" w14:textId="77777777" w:rsidR="00C34939" w:rsidRPr="00C34939" w:rsidRDefault="00C34939" w:rsidP="00C3493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34939">
        <w:rPr>
          <w:rFonts w:ascii="Arial" w:hAnsi="Arial" w:cs="Arial"/>
          <w:sz w:val="22"/>
          <w:szCs w:val="22"/>
        </w:rPr>
        <w:t xml:space="preserve">Work with test team to prioritize, meet deadlines, develop test plans, and ensure product quality. </w:t>
      </w:r>
    </w:p>
    <w:p w14:paraId="5FB05931" w14:textId="77777777" w:rsidR="00C34939" w:rsidRPr="00C34939" w:rsidRDefault="00C34939" w:rsidP="00C3493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34939">
        <w:rPr>
          <w:rFonts w:ascii="Arial" w:hAnsi="Arial" w:cs="Arial"/>
          <w:sz w:val="22"/>
          <w:szCs w:val="22"/>
        </w:rPr>
        <w:t>Test manually integrated product solutions end to end.</w:t>
      </w:r>
    </w:p>
    <w:p w14:paraId="0B5A872B" w14:textId="77777777" w:rsidR="00C34939" w:rsidRPr="00C34939" w:rsidRDefault="00C34939" w:rsidP="00C3493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34939">
        <w:rPr>
          <w:rFonts w:ascii="Arial" w:hAnsi="Arial" w:cs="Arial"/>
          <w:sz w:val="22"/>
          <w:szCs w:val="22"/>
        </w:rPr>
        <w:t>Reproduce, debug, and isolate problems and verify solutions.</w:t>
      </w:r>
    </w:p>
    <w:p w14:paraId="2B003259" w14:textId="77777777" w:rsidR="00C34939" w:rsidRPr="00C34939" w:rsidRDefault="00C34939" w:rsidP="00C3493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34939">
        <w:rPr>
          <w:rFonts w:ascii="Arial" w:hAnsi="Arial" w:cs="Arial"/>
          <w:sz w:val="22"/>
          <w:szCs w:val="22"/>
        </w:rPr>
        <w:t xml:space="preserve">Ensure all issues, defects, and risks are identified, communicated, and documented. </w:t>
      </w:r>
    </w:p>
    <w:p w14:paraId="41983CE0" w14:textId="77777777" w:rsidR="00C34939" w:rsidRPr="00C34939" w:rsidRDefault="00C34939" w:rsidP="00C3493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34939">
        <w:rPr>
          <w:rFonts w:ascii="Arial" w:hAnsi="Arial" w:cs="Arial"/>
          <w:sz w:val="22"/>
          <w:szCs w:val="22"/>
        </w:rPr>
        <w:t>Participate in QA check-in, bug triage, and project meetings.</w:t>
      </w:r>
    </w:p>
    <w:p w14:paraId="45C0CE99" w14:textId="08642E3A" w:rsidR="004367A2" w:rsidRDefault="00C34939" w:rsidP="00C3493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34939">
        <w:rPr>
          <w:rFonts w:ascii="Arial" w:hAnsi="Arial" w:cs="Arial"/>
          <w:sz w:val="22"/>
          <w:szCs w:val="22"/>
        </w:rPr>
        <w:t>Apply application content knowledge in system functionality and operational processes and procedures.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E3558">
        <w:rPr>
          <w:rFonts w:ascii="Arial" w:hAnsi="Arial" w:cs="Arial"/>
          <w:sz w:val="22"/>
          <w:szCs w:val="22"/>
        </w:rPr>
        <w:t>member</w:t>
      </w:r>
      <w:proofErr w:type="gramEnd"/>
    </w:p>
    <w:p w14:paraId="41F13337" w14:textId="064E1A2D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333B2E47" w:rsidR="00005EC9" w:rsidRPr="00005EC9" w:rsidRDefault="00C34939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</w:t>
      </w:r>
      <w:proofErr w:type="gramStart"/>
      <w:r w:rsidR="00005EC9">
        <w:rPr>
          <w:rFonts w:ascii="Arial" w:hAnsi="Arial" w:cs="Arial"/>
          <w:sz w:val="22"/>
          <w:szCs w:val="22"/>
        </w:rPr>
        <w:t>required</w:t>
      </w:r>
      <w:proofErr w:type="gramEnd"/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22DB068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DD54579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158A143" w:rsidR="00DF607B" w:rsidRPr="00532BFA" w:rsidRDefault="00C3493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D2A9131" w:rsidR="00DF607B" w:rsidRPr="003E7835" w:rsidRDefault="00C34939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C34939">
              <w:rPr>
                <w:rFonts w:ascii="Arial" w:hAnsi="Arial" w:cs="Arial"/>
                <w:sz w:val="20"/>
              </w:rPr>
              <w:t>QA Engineer-Entry, QA Engineer, QA Engineer-Senior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8015C03" w:rsidR="002D7EF3" w:rsidRDefault="00C34939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C34939"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D3B9E47" w:rsidR="00DB4EC4" w:rsidRDefault="00C34939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QA Engineer-Entry</w:t>
    </w:r>
  </w:p>
  <w:p w14:paraId="45C0CEBE" w14:textId="01EE6300" w:rsidR="00DB4EC4" w:rsidRDefault="00C34939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1D334E7" w:rsidR="00DB4EC4" w:rsidRPr="003E7835" w:rsidRDefault="00C34939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7130400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5078799" w:rsidR="00DB4EC4" w:rsidRPr="003E7835" w:rsidRDefault="00C34939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QUALITY ASSURANCE (QA) ENGINEER-ENTRY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115442618">
    <w:abstractNumId w:val="9"/>
  </w:num>
  <w:num w:numId="2" w16cid:durableId="912472070">
    <w:abstractNumId w:val="14"/>
  </w:num>
  <w:num w:numId="3" w16cid:durableId="435369489">
    <w:abstractNumId w:val="5"/>
  </w:num>
  <w:num w:numId="4" w16cid:durableId="414792063">
    <w:abstractNumId w:val="2"/>
  </w:num>
  <w:num w:numId="5" w16cid:durableId="265356425">
    <w:abstractNumId w:val="15"/>
  </w:num>
  <w:num w:numId="6" w16cid:durableId="310401862">
    <w:abstractNumId w:val="1"/>
  </w:num>
  <w:num w:numId="7" w16cid:durableId="21244676">
    <w:abstractNumId w:val="12"/>
  </w:num>
  <w:num w:numId="8" w16cid:durableId="917247118">
    <w:abstractNumId w:val="10"/>
  </w:num>
  <w:num w:numId="9" w16cid:durableId="1876386855">
    <w:abstractNumId w:val="3"/>
  </w:num>
  <w:num w:numId="10" w16cid:durableId="1405101373">
    <w:abstractNumId w:val="11"/>
  </w:num>
  <w:num w:numId="11" w16cid:durableId="423840594">
    <w:abstractNumId w:val="8"/>
  </w:num>
  <w:num w:numId="12" w16cid:durableId="217017355">
    <w:abstractNumId w:val="13"/>
  </w:num>
  <w:num w:numId="13" w16cid:durableId="66266099">
    <w:abstractNumId w:val="7"/>
  </w:num>
  <w:num w:numId="14" w16cid:durableId="195388702">
    <w:abstractNumId w:val="4"/>
  </w:num>
  <w:num w:numId="15" w16cid:durableId="2035645156">
    <w:abstractNumId w:val="0"/>
  </w:num>
  <w:num w:numId="16" w16cid:durableId="3187017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4939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55381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MAQEFJTUDN2N-1642563518-1373</_dlc_DocId>
    <_dlc_DocIdUrl xmlns="dd90cae5-04f9-4ad6-b687-7fa19d8f306c">
      <Url>https://kc1.sharepoint.com/teams/DESa/CC/compensation/_layouts/15/DocIdRedir.aspx?ID=MAQEFJTUDN2N-1642563518-1373</Url>
      <Description>MAQEFJTUDN2N-1642563518-1373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27A0BE29-5635-4456-A25D-89E7C1CED40C}"/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2136</Characters>
  <Application>Microsoft Office Word</Application>
  <DocSecurity>2</DocSecurity>
  <Lines>45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 ENGINEER-ENTRY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2024-01-03T19:24:00Z</dcterms:created>
  <dcterms:modified xsi:type="dcterms:W3CDTF">2024-01-03T19:36:00Z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1bddbb11-f990-4f3b-9459-2e020ed83719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https://kc1.sharepoint.com/teams/DESa/CC/compensation/_layouts/15/wrkstat.aspx?List=16bd73ee-b5fc-4313-9283-26a4fcd441b4&amp;WorkflowInstanceName=d4d47fba-e2e2-4c65-a305-f77795a872e0, Approving Class Doc</vt:lpwstr>
  </property>
  <property fmtid="{D5CDD505-2E9C-101B-9397-08002B2CF9AE}" pid="9" name="Career Family">
    <vt:lpwstr>NA</vt:lpwstr>
  </property>
  <property fmtid="{D5CDD505-2E9C-101B-9397-08002B2CF9AE}" pid="10" name="Career Series">
    <vt:lpwstr>NA</vt:lpwstr>
  </property>
  <property fmtid="{D5CDD505-2E9C-101B-9397-08002B2CF9AE}" pid="11" name="Classification Code">
    <vt:lpwstr>7130400</vt:lpwstr>
  </property>
</Properties>
</file>