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:rsidR="00224954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224954">
        <w:rPr>
          <w:rFonts w:ascii="Arial" w:hAnsi="Arial" w:cs="Arial"/>
          <w:sz w:val="22"/>
          <w:szCs w:val="22"/>
        </w:rPr>
        <w:t xml:space="preserve"> </w:t>
      </w:r>
      <w:r w:rsidR="00947638">
        <w:rPr>
          <w:rFonts w:ascii="Arial" w:hAnsi="Arial" w:cs="Arial"/>
          <w:sz w:val="22"/>
          <w:szCs w:val="22"/>
        </w:rPr>
        <w:t>directing, planning and organizing</w:t>
      </w:r>
      <w:r w:rsidR="00224954">
        <w:rPr>
          <w:rFonts w:ascii="Arial" w:hAnsi="Arial" w:cs="Arial"/>
          <w:sz w:val="22"/>
          <w:szCs w:val="22"/>
        </w:rPr>
        <w:t xml:space="preserve"> the operations of the </w:t>
      </w:r>
      <w:r w:rsidR="00224954" w:rsidRPr="00224954">
        <w:rPr>
          <w:rFonts w:ascii="Arial" w:hAnsi="Arial" w:cs="Arial"/>
          <w:sz w:val="22"/>
          <w:szCs w:val="22"/>
        </w:rPr>
        <w:t>Department of Public Defense</w:t>
      </w:r>
      <w:r w:rsidR="009E3B1A">
        <w:rPr>
          <w:rFonts w:ascii="Arial" w:hAnsi="Arial" w:cs="Arial"/>
          <w:sz w:val="22"/>
          <w:szCs w:val="22"/>
        </w:rPr>
        <w:t xml:space="preserve"> </w:t>
      </w:r>
      <w:r w:rsidR="00EA2930">
        <w:rPr>
          <w:rFonts w:ascii="Arial" w:hAnsi="Arial" w:cs="Arial"/>
          <w:sz w:val="22"/>
          <w:szCs w:val="22"/>
        </w:rPr>
        <w:t xml:space="preserve">in order to </w:t>
      </w:r>
      <w:r w:rsidR="00EA2930" w:rsidRPr="00EA2930">
        <w:rPr>
          <w:rFonts w:ascii="Arial" w:hAnsi="Arial" w:cs="Arial"/>
          <w:sz w:val="22"/>
          <w:szCs w:val="22"/>
        </w:rPr>
        <w:t>advance</w:t>
      </w:r>
      <w:r w:rsidR="009E3B1A">
        <w:rPr>
          <w:rFonts w:ascii="Arial" w:hAnsi="Arial" w:cs="Arial"/>
          <w:sz w:val="22"/>
          <w:szCs w:val="22"/>
        </w:rPr>
        <w:t xml:space="preserve"> </w:t>
      </w:r>
      <w:r w:rsidR="00EA2930">
        <w:rPr>
          <w:rFonts w:ascii="Arial" w:hAnsi="Arial" w:cs="Arial"/>
          <w:sz w:val="22"/>
          <w:szCs w:val="22"/>
        </w:rPr>
        <w:t xml:space="preserve">departmental </w:t>
      </w:r>
      <w:r w:rsidR="00C1795A">
        <w:rPr>
          <w:rFonts w:ascii="Arial" w:hAnsi="Arial" w:cs="Arial"/>
          <w:sz w:val="22"/>
          <w:szCs w:val="22"/>
        </w:rPr>
        <w:t>independence and ensure quality public defense services are delivered in an efficient manner</w:t>
      </w:r>
      <w:r w:rsidR="00D73659">
        <w:rPr>
          <w:rFonts w:ascii="Arial" w:hAnsi="Arial" w:cs="Arial"/>
          <w:sz w:val="22"/>
          <w:szCs w:val="22"/>
        </w:rPr>
        <w:t xml:space="preserve">.  </w:t>
      </w:r>
      <w:r w:rsidR="00C1795A">
        <w:rPr>
          <w:rFonts w:ascii="Arial" w:hAnsi="Arial" w:cs="Arial"/>
          <w:sz w:val="22"/>
          <w:szCs w:val="22"/>
        </w:rPr>
        <w:t>The i</w:t>
      </w:r>
      <w:r w:rsidR="00D73659">
        <w:rPr>
          <w:rFonts w:ascii="Arial" w:hAnsi="Arial" w:cs="Arial"/>
          <w:sz w:val="22"/>
          <w:szCs w:val="22"/>
        </w:rPr>
        <w:t xml:space="preserve">ncumbent </w:t>
      </w:r>
      <w:r w:rsidR="007B33CA">
        <w:rPr>
          <w:rFonts w:ascii="Arial" w:hAnsi="Arial" w:cs="Arial"/>
          <w:sz w:val="22"/>
          <w:szCs w:val="22"/>
        </w:rPr>
        <w:t>foster</w:t>
      </w:r>
      <w:r w:rsidR="00C1795A">
        <w:rPr>
          <w:rFonts w:ascii="Arial" w:hAnsi="Arial" w:cs="Arial"/>
          <w:sz w:val="22"/>
          <w:szCs w:val="22"/>
        </w:rPr>
        <w:t>s</w:t>
      </w:r>
      <w:r w:rsidR="007B33CA">
        <w:rPr>
          <w:rFonts w:ascii="Arial" w:hAnsi="Arial" w:cs="Arial"/>
          <w:sz w:val="22"/>
          <w:szCs w:val="22"/>
        </w:rPr>
        <w:t xml:space="preserve"> and promote</w:t>
      </w:r>
      <w:r w:rsidR="00C1795A">
        <w:rPr>
          <w:rFonts w:ascii="Arial" w:hAnsi="Arial" w:cs="Arial"/>
          <w:sz w:val="22"/>
          <w:szCs w:val="22"/>
        </w:rPr>
        <w:t>s</w:t>
      </w:r>
      <w:r w:rsidR="007B33CA">
        <w:rPr>
          <w:rFonts w:ascii="Arial" w:hAnsi="Arial" w:cs="Arial"/>
          <w:sz w:val="22"/>
          <w:szCs w:val="22"/>
        </w:rPr>
        <w:t xml:space="preserve"> </w:t>
      </w:r>
      <w:r w:rsidR="007018F6">
        <w:rPr>
          <w:rFonts w:ascii="Arial" w:hAnsi="Arial" w:cs="Arial"/>
          <w:sz w:val="22"/>
          <w:szCs w:val="22"/>
        </w:rPr>
        <w:t>access to justice and equity i</w:t>
      </w:r>
      <w:r w:rsidR="009E3B1A">
        <w:rPr>
          <w:rFonts w:ascii="Arial" w:hAnsi="Arial" w:cs="Arial"/>
          <w:sz w:val="22"/>
          <w:szCs w:val="22"/>
        </w:rPr>
        <w:t>n the criminal justice system</w:t>
      </w:r>
      <w:r w:rsidR="00C1795A">
        <w:rPr>
          <w:rFonts w:ascii="Arial" w:hAnsi="Arial" w:cs="Arial"/>
          <w:sz w:val="22"/>
          <w:szCs w:val="22"/>
        </w:rPr>
        <w:t>.</w:t>
      </w:r>
      <w:r w:rsidR="009E3B1A">
        <w:rPr>
          <w:rFonts w:ascii="Arial" w:hAnsi="Arial" w:cs="Arial"/>
          <w:sz w:val="22"/>
          <w:szCs w:val="22"/>
        </w:rPr>
        <w:t xml:space="preserve">  </w:t>
      </w:r>
    </w:p>
    <w:p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 w:rsidR="00C1795A">
        <w:rPr>
          <w:rFonts w:ascii="Arial" w:hAnsi="Arial" w:cs="Arial"/>
          <w:sz w:val="22"/>
          <w:szCs w:val="22"/>
        </w:rPr>
        <w:t xml:space="preserve">.  The incumbent provides </w:t>
      </w:r>
      <w:r w:rsidR="00971C6D">
        <w:rPr>
          <w:rFonts w:ascii="Arial" w:hAnsi="Arial" w:cs="Arial"/>
          <w:sz w:val="22"/>
          <w:szCs w:val="22"/>
        </w:rPr>
        <w:t xml:space="preserve">strategic </w:t>
      </w:r>
      <w:r w:rsidR="00C1795A">
        <w:rPr>
          <w:rFonts w:ascii="Arial" w:hAnsi="Arial" w:cs="Arial"/>
          <w:sz w:val="22"/>
          <w:szCs w:val="22"/>
        </w:rPr>
        <w:t>direction and leadership to the divisions within the Department of Public Defense</w:t>
      </w:r>
      <w:r w:rsidR="00971C6D">
        <w:rPr>
          <w:rFonts w:ascii="Arial" w:hAnsi="Arial" w:cs="Arial"/>
          <w:sz w:val="22"/>
          <w:szCs w:val="22"/>
        </w:rPr>
        <w:t xml:space="preserve"> and ensures the department follows the Washington State Standards for Indigent Defense Services</w:t>
      </w:r>
      <w:r w:rsidR="00C1795A">
        <w:rPr>
          <w:rFonts w:ascii="Arial" w:hAnsi="Arial" w:cs="Arial"/>
          <w:sz w:val="22"/>
          <w:szCs w:val="22"/>
        </w:rPr>
        <w:t xml:space="preserve">.  </w:t>
      </w:r>
      <w:r w:rsidR="00E44583">
        <w:rPr>
          <w:rFonts w:ascii="Arial" w:hAnsi="Arial" w:cs="Arial"/>
          <w:sz w:val="22"/>
          <w:szCs w:val="22"/>
        </w:rPr>
        <w:t>The Director of Public Def</w:t>
      </w:r>
      <w:r w:rsidR="008E1F24">
        <w:rPr>
          <w:rFonts w:ascii="Arial" w:hAnsi="Arial" w:cs="Arial"/>
          <w:sz w:val="22"/>
          <w:szCs w:val="22"/>
        </w:rPr>
        <w:t xml:space="preserve">ense is responsible for the </w:t>
      </w:r>
      <w:r w:rsidR="0000042E">
        <w:rPr>
          <w:rFonts w:ascii="Arial" w:hAnsi="Arial" w:cs="Arial"/>
          <w:sz w:val="22"/>
          <w:szCs w:val="22"/>
        </w:rPr>
        <w:t xml:space="preserve">providing supervision and guidance to staff; developing and administering the department’s </w:t>
      </w:r>
      <w:r w:rsidR="00E44583">
        <w:rPr>
          <w:rFonts w:ascii="Arial" w:hAnsi="Arial" w:cs="Arial"/>
          <w:sz w:val="22"/>
          <w:szCs w:val="22"/>
        </w:rPr>
        <w:t>budget</w:t>
      </w:r>
      <w:r w:rsidR="0000042E">
        <w:rPr>
          <w:rFonts w:ascii="Arial" w:hAnsi="Arial" w:cs="Arial"/>
          <w:sz w:val="22"/>
          <w:szCs w:val="22"/>
        </w:rPr>
        <w:t>; and planning, administering, and evaluating policies, standards, and guidelines for the provision of defense services.</w:t>
      </w:r>
    </w:p>
    <w:p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:rsidR="004367A2" w:rsidRDefault="00A52E28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the department provides effective delivery of public </w:t>
      </w:r>
      <w:r w:rsidR="000035A0">
        <w:rPr>
          <w:rFonts w:ascii="Arial" w:hAnsi="Arial" w:cs="Arial"/>
          <w:sz w:val="22"/>
          <w:szCs w:val="22"/>
        </w:rPr>
        <w:t xml:space="preserve">defense services </w:t>
      </w:r>
      <w:r>
        <w:rPr>
          <w:rFonts w:ascii="Arial" w:hAnsi="Arial" w:cs="Arial"/>
          <w:sz w:val="22"/>
          <w:szCs w:val="22"/>
        </w:rPr>
        <w:t xml:space="preserve">and follows the Washington State Standards for Indigent Defense </w:t>
      </w:r>
      <w:r w:rsidR="000035A0">
        <w:rPr>
          <w:rFonts w:ascii="Arial" w:hAnsi="Arial" w:cs="Arial"/>
          <w:sz w:val="22"/>
          <w:szCs w:val="22"/>
        </w:rPr>
        <w:t>Services.</w:t>
      </w:r>
    </w:p>
    <w:p w:rsidR="00A52E28" w:rsidRPr="00A52E28" w:rsidRDefault="00A52E28" w:rsidP="000035A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52E28">
        <w:rPr>
          <w:rFonts w:ascii="Arial" w:hAnsi="Arial" w:cs="Arial"/>
          <w:sz w:val="22"/>
          <w:szCs w:val="22"/>
        </w:rPr>
        <w:t xml:space="preserve">Develop and execute goals, strategic direction and policies, and short and long term objectives; design and implement advocacy and communication activities that advance </w:t>
      </w:r>
      <w:r>
        <w:rPr>
          <w:rFonts w:ascii="Arial" w:hAnsi="Arial" w:cs="Arial"/>
          <w:sz w:val="22"/>
          <w:szCs w:val="22"/>
        </w:rPr>
        <w:t>public defense priorities.</w:t>
      </w:r>
      <w:r w:rsidR="000035A0">
        <w:rPr>
          <w:rFonts w:ascii="Arial" w:hAnsi="Arial" w:cs="Arial"/>
          <w:sz w:val="22"/>
          <w:szCs w:val="22"/>
        </w:rPr>
        <w:t xml:space="preserve">  </w:t>
      </w:r>
      <w:r w:rsidR="000035A0" w:rsidRPr="000035A0">
        <w:rPr>
          <w:rFonts w:ascii="Arial" w:hAnsi="Arial" w:cs="Arial"/>
          <w:sz w:val="22"/>
          <w:szCs w:val="22"/>
        </w:rPr>
        <w:t>Ensure the American Bar Association Ten Principles for a Public Defense Delivery System guides the development of department standards for legal</w:t>
      </w:r>
      <w:r w:rsidR="000035A0">
        <w:rPr>
          <w:rFonts w:ascii="Arial" w:hAnsi="Arial" w:cs="Arial"/>
          <w:sz w:val="22"/>
          <w:szCs w:val="22"/>
        </w:rPr>
        <w:t xml:space="preserve"> </w:t>
      </w:r>
      <w:r w:rsidR="000035A0" w:rsidRPr="000035A0">
        <w:rPr>
          <w:rFonts w:ascii="Arial" w:hAnsi="Arial" w:cs="Arial"/>
          <w:sz w:val="22"/>
          <w:szCs w:val="22"/>
        </w:rPr>
        <w:t>defense representation</w:t>
      </w:r>
      <w:r w:rsidR="000035A0">
        <w:rPr>
          <w:rFonts w:ascii="Arial" w:hAnsi="Arial" w:cs="Arial"/>
          <w:sz w:val="22"/>
          <w:szCs w:val="22"/>
        </w:rPr>
        <w:t>.</w:t>
      </w:r>
    </w:p>
    <w:p w:rsidR="00043380" w:rsidRDefault="00E44583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Foster and promote system improvements, access to justice and equity in the criminal justice system. </w:t>
      </w:r>
    </w:p>
    <w:p w:rsidR="00E44583" w:rsidRDefault="00E44583" w:rsidP="00E4458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44583">
        <w:rPr>
          <w:rFonts w:ascii="Arial" w:hAnsi="Arial" w:cs="Arial"/>
          <w:sz w:val="22"/>
          <w:szCs w:val="22"/>
        </w:rPr>
        <w:t>Establish and maintain an assigned counsel panel</w:t>
      </w:r>
      <w:r>
        <w:rPr>
          <w:rFonts w:ascii="Arial" w:hAnsi="Arial" w:cs="Arial"/>
          <w:sz w:val="22"/>
          <w:szCs w:val="22"/>
        </w:rPr>
        <w:t>,</w:t>
      </w:r>
      <w:r w:rsidRPr="00E445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which</w:t>
      </w:r>
      <w:r w:rsidRPr="00E44583">
        <w:rPr>
          <w:rFonts w:ascii="Arial" w:hAnsi="Arial" w:cs="Arial"/>
          <w:sz w:val="22"/>
          <w:szCs w:val="22"/>
        </w:rPr>
        <w:t xml:space="preserve"> includes attorneys acceptable to the department who are eligible to participate in the defense of persons eligible for services through the department; assigns cases to assigned counsel where conflicts of interest or other special circumstances exist</w:t>
      </w:r>
      <w:r>
        <w:rPr>
          <w:rFonts w:ascii="Arial" w:hAnsi="Arial" w:cs="Arial"/>
          <w:sz w:val="22"/>
          <w:szCs w:val="22"/>
        </w:rPr>
        <w:t>.</w:t>
      </w:r>
    </w:p>
    <w:p w:rsidR="00C1795A" w:rsidRDefault="00E44583" w:rsidP="00E4458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</w:t>
      </w:r>
      <w:r w:rsidR="00C1795A">
        <w:rPr>
          <w:rFonts w:ascii="Arial" w:hAnsi="Arial" w:cs="Arial"/>
          <w:sz w:val="22"/>
          <w:szCs w:val="22"/>
        </w:rPr>
        <w:t xml:space="preserve"> the preparation and administration of the department’s </w:t>
      </w:r>
      <w:r>
        <w:rPr>
          <w:rFonts w:ascii="Arial" w:hAnsi="Arial" w:cs="Arial"/>
          <w:sz w:val="22"/>
          <w:szCs w:val="22"/>
        </w:rPr>
        <w:t xml:space="preserve">annual </w:t>
      </w:r>
      <w:r w:rsidR="00C1795A">
        <w:rPr>
          <w:rFonts w:ascii="Arial" w:hAnsi="Arial" w:cs="Arial"/>
          <w:sz w:val="22"/>
          <w:szCs w:val="22"/>
        </w:rPr>
        <w:t>budget</w:t>
      </w:r>
      <w:r>
        <w:rPr>
          <w:rFonts w:ascii="Arial" w:hAnsi="Arial" w:cs="Arial"/>
          <w:sz w:val="22"/>
          <w:szCs w:val="22"/>
        </w:rPr>
        <w:t>.  E</w:t>
      </w:r>
      <w:r w:rsidRPr="00E44583">
        <w:rPr>
          <w:rFonts w:ascii="Arial" w:hAnsi="Arial" w:cs="Arial"/>
          <w:sz w:val="22"/>
          <w:szCs w:val="22"/>
        </w:rPr>
        <w:t>valuate</w:t>
      </w:r>
      <w:r>
        <w:rPr>
          <w:rFonts w:ascii="Arial" w:hAnsi="Arial" w:cs="Arial"/>
          <w:sz w:val="22"/>
          <w:szCs w:val="22"/>
        </w:rPr>
        <w:t xml:space="preserve"> and forecast </w:t>
      </w:r>
      <w:r w:rsidRPr="00E44583">
        <w:rPr>
          <w:rFonts w:ascii="Arial" w:hAnsi="Arial" w:cs="Arial"/>
          <w:sz w:val="22"/>
          <w:szCs w:val="22"/>
        </w:rPr>
        <w:t>service delivery levels and department expenses for service delivery, contractors, assigned counsel and administration. Advocates for adequate funding.</w:t>
      </w:r>
    </w:p>
    <w:p w:rsidR="000035A0" w:rsidRDefault="00E43E37" w:rsidP="000035A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Represent</w:t>
      </w:r>
      <w:r w:rsidR="00E44583">
        <w:rPr>
          <w:rFonts w:ascii="Arial" w:hAnsi="Arial" w:cs="Arial"/>
          <w:sz w:val="22"/>
          <w:szCs w:val="22"/>
        </w:rPr>
        <w:t xml:space="preserve"> </w:t>
      </w:r>
      <w:r w:rsidR="000035A0">
        <w:rPr>
          <w:rFonts w:ascii="Arial" w:hAnsi="Arial" w:cs="Arial"/>
          <w:sz w:val="22"/>
          <w:szCs w:val="22"/>
        </w:rPr>
        <w:t xml:space="preserve">the department and </w:t>
      </w:r>
      <w:r w:rsidR="00A52E28">
        <w:rPr>
          <w:rFonts w:ascii="Arial" w:hAnsi="Arial" w:cs="Arial"/>
          <w:sz w:val="22"/>
          <w:szCs w:val="22"/>
        </w:rPr>
        <w:t xml:space="preserve">participates </w:t>
      </w:r>
      <w:r>
        <w:rPr>
          <w:rFonts w:ascii="Arial" w:hAnsi="Arial" w:cs="Arial"/>
          <w:sz w:val="22"/>
          <w:szCs w:val="22"/>
        </w:rPr>
        <w:t>at</w:t>
      </w:r>
      <w:r w:rsidR="00E44583">
        <w:rPr>
          <w:rFonts w:ascii="Arial" w:hAnsi="Arial" w:cs="Arial"/>
          <w:sz w:val="22"/>
          <w:szCs w:val="22"/>
        </w:rPr>
        <w:t xml:space="preserve"> forums in which a defense perspective is required.</w:t>
      </w:r>
      <w:r>
        <w:rPr>
          <w:rFonts w:ascii="Arial" w:hAnsi="Arial" w:cs="Arial"/>
          <w:sz w:val="22"/>
          <w:szCs w:val="22"/>
        </w:rPr>
        <w:t xml:space="preserve">  </w:t>
      </w:r>
      <w:r w:rsidR="000035A0" w:rsidRPr="000035A0">
        <w:rPr>
          <w:rFonts w:ascii="Arial" w:hAnsi="Arial" w:cs="Arial"/>
          <w:sz w:val="22"/>
          <w:szCs w:val="22"/>
        </w:rPr>
        <w:t>Resolve politically sensitive issues associated with the department’s strategic goals.</w:t>
      </w:r>
    </w:p>
    <w:p w:rsidR="0000042E" w:rsidRPr="000035A0" w:rsidRDefault="0000042E" w:rsidP="000035A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collaboratively with the public defense advisory board and provide relevant, </w:t>
      </w:r>
      <w:proofErr w:type="spellStart"/>
      <w:r>
        <w:rPr>
          <w:rFonts w:ascii="Arial" w:hAnsi="Arial" w:cs="Arial"/>
          <w:sz w:val="22"/>
          <w:szCs w:val="22"/>
        </w:rPr>
        <w:t>nonpriviledge</w:t>
      </w:r>
      <w:r w:rsidR="00976C7B">
        <w:rPr>
          <w:rFonts w:ascii="Arial" w:hAnsi="Arial" w:cs="Arial"/>
          <w:sz w:val="22"/>
          <w:szCs w:val="22"/>
        </w:rPr>
        <w:t>d</w:t>
      </w:r>
      <w:proofErr w:type="spellEnd"/>
      <w:r>
        <w:rPr>
          <w:rFonts w:ascii="Arial" w:hAnsi="Arial" w:cs="Arial"/>
          <w:sz w:val="22"/>
          <w:szCs w:val="22"/>
        </w:rPr>
        <w:t xml:space="preserve"> information to the board upon its reasonable request.</w:t>
      </w:r>
    </w:p>
    <w:p w:rsidR="00E44583" w:rsidRPr="00351A95" w:rsidRDefault="00351A95" w:rsidP="00351A95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resources are deployed appropriately and efficiently to maximize outcomes.</w:t>
      </w:r>
    </w:p>
    <w:p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:rsidR="001E3558" w:rsidRDefault="00B36D30" w:rsidP="00625458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 w:rsidR="009F6CC2">
        <w:rPr>
          <w:rFonts w:ascii="Arial" w:hAnsi="Arial" w:cs="Arial"/>
          <w:sz w:val="22"/>
          <w:szCs w:val="22"/>
        </w:rPr>
        <w:t>p</w:t>
      </w:r>
      <w:r w:rsidR="009F6CC2" w:rsidRPr="009F6CC2">
        <w:rPr>
          <w:rFonts w:ascii="Arial" w:hAnsi="Arial" w:cs="Arial"/>
          <w:sz w:val="22"/>
          <w:szCs w:val="22"/>
        </w:rPr>
        <w:t>rinciples, practices and procedures related to the legal profession and the provision of legal representation to defendants accused of criminal acts</w:t>
      </w:r>
    </w:p>
    <w:p w:rsidR="009F6CC2" w:rsidRDefault="009F6CC2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</w:t>
      </w:r>
      <w:r w:rsidRPr="009F6CC2">
        <w:rPr>
          <w:rFonts w:ascii="Arial" w:hAnsi="Arial" w:cs="Arial"/>
          <w:sz w:val="22"/>
          <w:szCs w:val="22"/>
        </w:rPr>
        <w:t>dministrative and managerial principles and practices, including goal setting, program development, implementation and evaluation, and the management of employees through</w:t>
      </w:r>
      <w:r w:rsidR="004529AE">
        <w:rPr>
          <w:rFonts w:ascii="Arial" w:hAnsi="Arial" w:cs="Arial"/>
          <w:sz w:val="22"/>
          <w:szCs w:val="22"/>
        </w:rPr>
        <w:t xml:space="preserve"> multiple levels of supervision</w:t>
      </w:r>
    </w:p>
    <w:p w:rsidR="004529AE" w:rsidRDefault="009F6CC2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Knowledge of c</w:t>
      </w:r>
      <w:r w:rsidRPr="009F6CC2">
        <w:rPr>
          <w:rFonts w:ascii="Arial" w:hAnsi="Arial" w:cs="Arial"/>
          <w:sz w:val="22"/>
          <w:szCs w:val="22"/>
        </w:rPr>
        <w:t xml:space="preserve">ounty codes and state statutes relating </w:t>
      </w:r>
      <w:r>
        <w:rPr>
          <w:rFonts w:ascii="Arial" w:hAnsi="Arial" w:cs="Arial"/>
          <w:sz w:val="22"/>
          <w:szCs w:val="22"/>
        </w:rPr>
        <w:t>to criminal law and procedures, j</w:t>
      </w:r>
      <w:r w:rsidRPr="009F6CC2">
        <w:rPr>
          <w:rFonts w:ascii="Arial" w:hAnsi="Arial" w:cs="Arial"/>
          <w:sz w:val="22"/>
          <w:szCs w:val="22"/>
        </w:rPr>
        <w:t>udicial p</w:t>
      </w:r>
      <w:r w:rsidR="004529AE">
        <w:rPr>
          <w:rFonts w:ascii="Arial" w:hAnsi="Arial" w:cs="Arial"/>
          <w:sz w:val="22"/>
          <w:szCs w:val="22"/>
        </w:rPr>
        <w:t>rocedures and rules of evidence</w:t>
      </w:r>
    </w:p>
    <w:p w:rsidR="009F6CC2" w:rsidRDefault="009648BC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</w:t>
      </w:r>
      <w:r w:rsidR="004529AE">
        <w:rPr>
          <w:rFonts w:ascii="Arial" w:hAnsi="Arial" w:cs="Arial"/>
          <w:sz w:val="22"/>
          <w:szCs w:val="22"/>
        </w:rPr>
        <w:t xml:space="preserve"> of p</w:t>
      </w:r>
      <w:r w:rsidR="009F6CC2" w:rsidRPr="009F6CC2">
        <w:rPr>
          <w:rFonts w:ascii="Arial" w:hAnsi="Arial" w:cs="Arial"/>
          <w:sz w:val="22"/>
          <w:szCs w:val="22"/>
        </w:rPr>
        <w:t>rinciples of criminal law and of appeal procedures as they relate to the violations of municipal ordinances of state statutes; principles, methods, materials and practices of legal research; the methods and practices of pleading civil and criminal cases and of effective techniques in the presentati</w:t>
      </w:r>
      <w:r w:rsidR="004529AE">
        <w:rPr>
          <w:rFonts w:ascii="Arial" w:hAnsi="Arial" w:cs="Arial"/>
          <w:sz w:val="22"/>
          <w:szCs w:val="22"/>
        </w:rPr>
        <w:t>on of cases in court</w:t>
      </w:r>
    </w:p>
    <w:p w:rsidR="00C8333D" w:rsidRDefault="00C8333D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p</w:t>
      </w:r>
      <w:r w:rsidRPr="00C8333D">
        <w:rPr>
          <w:rFonts w:ascii="Arial" w:hAnsi="Arial" w:cs="Arial"/>
          <w:sz w:val="22"/>
          <w:szCs w:val="22"/>
        </w:rPr>
        <w:t>rinciples of public administration, including: human resources management, fiscal management, and accounting</w:t>
      </w:r>
    </w:p>
    <w:p w:rsidR="00C8333D" w:rsidRDefault="00C8333D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establish and maintain </w:t>
      </w:r>
      <w:r w:rsidRPr="00C8333D">
        <w:rPr>
          <w:rFonts w:ascii="Arial" w:hAnsi="Arial" w:cs="Arial"/>
          <w:sz w:val="22"/>
          <w:szCs w:val="22"/>
        </w:rPr>
        <w:t>cooperative work relationships with members of the legal profession, public officials, and court personnel</w:t>
      </w:r>
    </w:p>
    <w:p w:rsidR="004529AE" w:rsidRDefault="004529AE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p</w:t>
      </w:r>
      <w:r w:rsidRPr="004529AE">
        <w:rPr>
          <w:rFonts w:ascii="Arial" w:hAnsi="Arial" w:cs="Arial"/>
          <w:sz w:val="22"/>
          <w:szCs w:val="22"/>
        </w:rPr>
        <w:t>repare legal research and present statements of fact, argument, and recommendations concerning public defense systems and services</w:t>
      </w:r>
    </w:p>
    <w:p w:rsidR="004529AE" w:rsidRDefault="004529AE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co</w:t>
      </w:r>
      <w:r w:rsidRPr="004529AE">
        <w:rPr>
          <w:rFonts w:ascii="Arial" w:hAnsi="Arial" w:cs="Arial"/>
          <w:sz w:val="22"/>
          <w:szCs w:val="22"/>
        </w:rPr>
        <w:t>mmunicate effectively with a variety of individuals representing diverse cultures and backgrounds and function calmly in situations which require a high degree of sensitivity, tact and diplomacy</w:t>
      </w:r>
    </w:p>
    <w:p w:rsidR="004529AE" w:rsidRPr="003A7A7A" w:rsidRDefault="004529AE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e</w:t>
      </w:r>
      <w:r w:rsidRPr="004529AE">
        <w:rPr>
          <w:rFonts w:ascii="Arial" w:hAnsi="Arial" w:cs="Arial"/>
          <w:sz w:val="22"/>
          <w:szCs w:val="22"/>
        </w:rPr>
        <w:t>stablish effective working relationships with management, employees, employee representatives, and the public representing diverse cultures and backgrounds</w:t>
      </w:r>
    </w:p>
    <w:p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:rsidR="00DF607B" w:rsidRPr="003A7A7A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:rsidR="0090245D" w:rsidRDefault="009F6CC2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Graduation from an American Bar Association accredited law school</w:t>
      </w:r>
      <w:r w:rsidR="00303EF0">
        <w:rPr>
          <w:rFonts w:ascii="Arial" w:hAnsi="Arial" w:cs="Arial"/>
          <w:sz w:val="22"/>
          <w:szCs w:val="22"/>
        </w:rPr>
        <w:t xml:space="preserve"> </w:t>
      </w:r>
      <w:r w:rsidR="00B36D30">
        <w:rPr>
          <w:rFonts w:ascii="Arial" w:hAnsi="Arial" w:cs="Arial"/>
          <w:sz w:val="22"/>
          <w:szCs w:val="22"/>
        </w:rPr>
        <w:t>and</w:t>
      </w:r>
      <w:r w:rsidR="00303EF0">
        <w:rPr>
          <w:rFonts w:ascii="Arial" w:hAnsi="Arial" w:cs="Arial"/>
          <w:sz w:val="22"/>
          <w:szCs w:val="22"/>
        </w:rPr>
        <w:t xml:space="preserve"> </w:t>
      </w:r>
      <w:r w:rsidR="00971C6D">
        <w:rPr>
          <w:rFonts w:ascii="Arial" w:hAnsi="Arial" w:cs="Arial"/>
          <w:sz w:val="22"/>
          <w:szCs w:val="22"/>
        </w:rPr>
        <w:t>seven years experience as an attorney, primarily practicing criminal defense</w:t>
      </w:r>
    </w:p>
    <w:p w:rsidR="00534967" w:rsidRPr="00625458" w:rsidRDefault="00534967" w:rsidP="00625458">
      <w:pPr>
        <w:spacing w:after="120"/>
        <w:rPr>
          <w:rFonts w:ascii="Arial" w:hAnsi="Arial" w:cs="Arial"/>
          <w:sz w:val="22"/>
          <w:szCs w:val="22"/>
        </w:rPr>
      </w:pPr>
      <w:r w:rsidRPr="00534967">
        <w:rPr>
          <w:rFonts w:ascii="Arial" w:hAnsi="Arial" w:cs="Arial"/>
          <w:sz w:val="22"/>
          <w:szCs w:val="22"/>
        </w:rPr>
        <w:t>Or any combination of experience/education/training that provides the required knowledge, skills and abilities to perform the work</w:t>
      </w:r>
    </w:p>
    <w:p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:rsidR="00971C6D" w:rsidRDefault="009F6CC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Qualified attorney licensed to practice in the State of Washington and an a</w:t>
      </w:r>
      <w:r w:rsidR="00EE4C08">
        <w:rPr>
          <w:rFonts w:ascii="Arial" w:hAnsi="Arial" w:cs="Arial"/>
          <w:sz w:val="22"/>
          <w:szCs w:val="22"/>
        </w:rPr>
        <w:t>ctive</w:t>
      </w:r>
      <w:r w:rsidR="00971C6D">
        <w:rPr>
          <w:rFonts w:ascii="Arial" w:hAnsi="Arial" w:cs="Arial"/>
          <w:sz w:val="22"/>
          <w:szCs w:val="22"/>
        </w:rPr>
        <w:t xml:space="preserve"> member</w:t>
      </w:r>
      <w:r w:rsidR="00EE4C08">
        <w:rPr>
          <w:rFonts w:ascii="Arial" w:hAnsi="Arial" w:cs="Arial"/>
          <w:sz w:val="22"/>
          <w:szCs w:val="22"/>
        </w:rPr>
        <w:t xml:space="preserve"> in good standing </w:t>
      </w:r>
      <w:r>
        <w:rPr>
          <w:rFonts w:ascii="Arial" w:hAnsi="Arial" w:cs="Arial"/>
          <w:sz w:val="22"/>
          <w:szCs w:val="22"/>
        </w:rPr>
        <w:t xml:space="preserve">in </w:t>
      </w:r>
      <w:r w:rsidR="00971C6D">
        <w:rPr>
          <w:rFonts w:ascii="Arial" w:hAnsi="Arial" w:cs="Arial"/>
          <w:sz w:val="22"/>
          <w:szCs w:val="22"/>
        </w:rPr>
        <w:t xml:space="preserve">the Washington State Bar Association </w:t>
      </w:r>
    </w:p>
    <w:p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required.</w:t>
      </w:r>
      <w:r w:rsidR="00E12A82" w:rsidRPr="00B36D30">
        <w:rPr>
          <w:rFonts w:ascii="Arial" w:hAnsi="Arial" w:cs="Arial"/>
          <w:sz w:val="22"/>
          <w:szCs w:val="22"/>
        </w:rPr>
        <w:t xml:space="preserve"> </w:t>
      </w:r>
    </w:p>
    <w:p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:rsidR="00DF607B" w:rsidRPr="003E7835" w:rsidRDefault="00DF607B" w:rsidP="00C8333D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Exempt </w:t>
            </w:r>
            <w:r w:rsidR="00270A91">
              <w:rPr>
                <w:rFonts w:ascii="Arial" w:hAnsi="Arial" w:cs="Arial"/>
                <w:b/>
              </w:rPr>
              <w:t>(</w:t>
            </w:r>
            <w:r w:rsidR="004367A2">
              <w:rPr>
                <w:rFonts w:ascii="Arial" w:hAnsi="Arial" w:cs="Arial"/>
                <w:b/>
              </w:rPr>
              <w:t>Executive</w:t>
            </w:r>
            <w:r w:rsidRPr="003E7835">
              <w:rPr>
                <w:rFonts w:ascii="Arial" w:hAnsi="Arial" w:cs="Arial"/>
                <w:b/>
              </w:rPr>
              <w:t>)</w:t>
            </w:r>
          </w:p>
        </w:tc>
      </w:tr>
      <w:tr w:rsidR="00772A3C" w:rsidRPr="003E7835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:rsidR="00303EF0" w:rsidRPr="003E7835" w:rsidRDefault="004367A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  <w:r w:rsidR="00772A3C"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:rsidR="00DF607B" w:rsidRPr="00C8333D" w:rsidRDefault="00C8333D" w:rsidP="002D7EF3">
            <w:pPr>
              <w:rPr>
                <w:rFonts w:ascii="Arial" w:hAnsi="Arial" w:cs="Arial"/>
              </w:rPr>
            </w:pPr>
            <w:r w:rsidRPr="00C8333D">
              <w:rPr>
                <w:rFonts w:ascii="Arial" w:hAnsi="Arial" w:cs="Arial"/>
              </w:rPr>
              <w:t>1</w:t>
            </w:r>
          </w:p>
        </w:tc>
      </w:tr>
      <w:tr w:rsidR="00DF607B" w:rsidRPr="003E7835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:rsidR="002D7EF3" w:rsidRDefault="002D7EF3" w:rsidP="00C8333D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Created </w:t>
            </w:r>
            <w:r w:rsidR="00C8333D">
              <w:rPr>
                <w:rFonts w:ascii="Arial" w:hAnsi="Arial" w:cs="Arial"/>
                <w:sz w:val="20"/>
              </w:rPr>
              <w:t>01/2015</w:t>
            </w:r>
          </w:p>
        </w:tc>
      </w:tr>
    </w:tbl>
    <w:p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footerReference w:type="first" r:id="rId14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C71" w:rsidRDefault="00F05C71">
      <w:r>
        <w:separator/>
      </w:r>
    </w:p>
  </w:endnote>
  <w:endnote w:type="continuationSeparator" w:id="0">
    <w:p w:rsidR="00F05C71" w:rsidRDefault="00F0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A023B1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:rsidR="00DB4EC4" w:rsidRDefault="0000042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Director, Public Defense</w:t>
    </w:r>
  </w:p>
  <w:p w:rsidR="00DB4EC4" w:rsidRDefault="0000042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01/2015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2E" w:rsidRDefault="0000042E" w:rsidP="0000042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A023B1">
      <w:rPr>
        <w:rStyle w:val="PageNumber"/>
        <w:rFonts w:ascii="Arial" w:hAnsi="Arial" w:cs="Arial"/>
        <w:noProof/>
        <w:sz w:val="18"/>
        <w:szCs w:val="18"/>
      </w:rPr>
      <w:t>1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:rsidR="0000042E" w:rsidRDefault="0000042E" w:rsidP="0000042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Director, Public Defense</w:t>
    </w:r>
  </w:p>
  <w:p w:rsidR="0000042E" w:rsidRPr="0000042E" w:rsidRDefault="0000042E" w:rsidP="0000042E">
    <w:pPr>
      <w:pStyle w:val="Footer"/>
      <w:jc w:val="right"/>
      <w:rPr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01/2015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C71" w:rsidRDefault="00F05C71">
      <w:r>
        <w:separator/>
      </w:r>
    </w:p>
  </w:footnote>
  <w:footnote w:type="continuationSeparator" w:id="0">
    <w:p w:rsidR="00F05C71" w:rsidRDefault="00F05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:rsidR="00DB4EC4" w:rsidRPr="003E7835" w:rsidRDefault="0000042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:rsidTr="00C44A78">
      <w:trPr>
        <w:trHeight w:val="504"/>
        <w:jc w:val="center"/>
      </w:trPr>
      <w:tc>
        <w:tcPr>
          <w:tcW w:w="2726" w:type="dxa"/>
          <w:vMerge/>
        </w:tcPr>
        <w:p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:rsidR="00DB4EC4" w:rsidRPr="003E7835" w:rsidRDefault="005509D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1002800</w:t>
          </w:r>
        </w:p>
      </w:tc>
    </w:tr>
    <w:tr w:rsidR="00DB4EC4" w:rsidRPr="003E7835" w:rsidTr="00C44A78">
      <w:trPr>
        <w:trHeight w:val="504"/>
        <w:jc w:val="center"/>
      </w:trPr>
      <w:tc>
        <w:tcPr>
          <w:tcW w:w="2726" w:type="dxa"/>
          <w:vMerge/>
        </w:tcPr>
        <w:p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:rsidR="00DB4EC4" w:rsidRPr="003E7835" w:rsidRDefault="005509DA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DIRECTOR, PUBLIC DEFENSE</w:t>
          </w:r>
        </w:p>
      </w:tc>
    </w:tr>
  </w:tbl>
  <w:p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042E"/>
    <w:rsid w:val="000035A0"/>
    <w:rsid w:val="00043380"/>
    <w:rsid w:val="00076778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24954"/>
    <w:rsid w:val="002634BB"/>
    <w:rsid w:val="00270A91"/>
    <w:rsid w:val="002B1C7C"/>
    <w:rsid w:val="002C2724"/>
    <w:rsid w:val="002C73CF"/>
    <w:rsid w:val="002D7EF3"/>
    <w:rsid w:val="00303EF0"/>
    <w:rsid w:val="00322811"/>
    <w:rsid w:val="00323BF0"/>
    <w:rsid w:val="00351A95"/>
    <w:rsid w:val="00360AEB"/>
    <w:rsid w:val="003A7520"/>
    <w:rsid w:val="003E4DA6"/>
    <w:rsid w:val="003E7835"/>
    <w:rsid w:val="004367A2"/>
    <w:rsid w:val="004529AE"/>
    <w:rsid w:val="00474A34"/>
    <w:rsid w:val="00497183"/>
    <w:rsid w:val="004E26C8"/>
    <w:rsid w:val="00504BC4"/>
    <w:rsid w:val="005132BD"/>
    <w:rsid w:val="00523771"/>
    <w:rsid w:val="00534967"/>
    <w:rsid w:val="005509DA"/>
    <w:rsid w:val="00592F72"/>
    <w:rsid w:val="00594B2A"/>
    <w:rsid w:val="005E1959"/>
    <w:rsid w:val="005F1FD9"/>
    <w:rsid w:val="006046E5"/>
    <w:rsid w:val="00625458"/>
    <w:rsid w:val="0066152D"/>
    <w:rsid w:val="007018F6"/>
    <w:rsid w:val="007032DB"/>
    <w:rsid w:val="00772A3C"/>
    <w:rsid w:val="00790DFB"/>
    <w:rsid w:val="007B33CA"/>
    <w:rsid w:val="007B510D"/>
    <w:rsid w:val="007D0E21"/>
    <w:rsid w:val="008719D2"/>
    <w:rsid w:val="008E1F24"/>
    <w:rsid w:val="0090245D"/>
    <w:rsid w:val="00903661"/>
    <w:rsid w:val="009055D9"/>
    <w:rsid w:val="00921357"/>
    <w:rsid w:val="00947638"/>
    <w:rsid w:val="009648BC"/>
    <w:rsid w:val="00971C6D"/>
    <w:rsid w:val="00976C7B"/>
    <w:rsid w:val="00985B72"/>
    <w:rsid w:val="00995D72"/>
    <w:rsid w:val="009E3B1A"/>
    <w:rsid w:val="009F1611"/>
    <w:rsid w:val="009F6CC2"/>
    <w:rsid w:val="00A001F2"/>
    <w:rsid w:val="00A023B1"/>
    <w:rsid w:val="00A52E28"/>
    <w:rsid w:val="00A55225"/>
    <w:rsid w:val="00AB12AA"/>
    <w:rsid w:val="00AF7566"/>
    <w:rsid w:val="00B012C5"/>
    <w:rsid w:val="00B2381E"/>
    <w:rsid w:val="00B36D30"/>
    <w:rsid w:val="00BB7AB0"/>
    <w:rsid w:val="00C1795A"/>
    <w:rsid w:val="00C35CCF"/>
    <w:rsid w:val="00C44A78"/>
    <w:rsid w:val="00C5534D"/>
    <w:rsid w:val="00C8333D"/>
    <w:rsid w:val="00CE11AD"/>
    <w:rsid w:val="00D73622"/>
    <w:rsid w:val="00D73659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3E37"/>
    <w:rsid w:val="00E44583"/>
    <w:rsid w:val="00E4795B"/>
    <w:rsid w:val="00E813FF"/>
    <w:rsid w:val="00EA2930"/>
    <w:rsid w:val="00EE4C08"/>
    <w:rsid w:val="00F04650"/>
    <w:rsid w:val="00F05C71"/>
    <w:rsid w:val="00F34428"/>
    <w:rsid w:val="00F51B87"/>
    <w:rsid w:val="00FE4B7E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MAQEFJTUDN2N-1944884878-184</_dlc_DocId>
    <_dlc_DocIdUrl xmlns="dd90cae5-04f9-4ad6-b687-7fa19d8f306c">
      <Url>https://kc1.sharepoint.com/teams/DESa/CC/compensation/_layouts/15/DocIdRedir.aspx?ID=MAQEFJTUDN2N-1944884878-184</Url>
      <Description>MAQEFJTUDN2N-1944884878-184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3f744b1-5502-403e-a0ae-c0e67c805b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8FD749-080D-468B-B021-CD120B0727B8}"/>
</file>

<file path=customXml/itemProps4.xml><?xml version="1.0" encoding="utf-8"?>
<ds:datastoreItem xmlns:ds="http://schemas.openxmlformats.org/officeDocument/2006/customXml" ds:itemID="{4EFDD1B3-FEEA-4C5B-A52A-9BC5BD03DE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BCCD40-1615-4A55-97E1-925201E0C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4477</Characters>
  <Application>Microsoft Office Word</Application>
  <DocSecurity>6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DIRECTOR, PUBLIC DEFENSE</vt:lpstr>
    </vt:vector>
  </TitlesOfParts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DIRECTOR, PUBLIC DEFENSE</dc:title>
  <dc:subject>CLASSIFICATION SPECIFICATION</dc:subject>
  <dc:creator/>
  <cp:keywords>DIRECTOR, PUBLIC DEFENSE</cp:keywords>
  <dc:description>1002800</dc:description>
  <cp:lastModifiedBy/>
  <cp:revision>1</cp:revision>
  <cp:lastPrinted>2007-08-06T17:18:00Z</cp:lastPrinted>
  <dcterms:created xsi:type="dcterms:W3CDTF">2015-01-08T19:00:00Z</dcterms:created>
  <dcterms:modified xsi:type="dcterms:W3CDTF">2015-01-08T19:00:00Z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11e5d121-f7e7-4ec5-9859-df22426f19d3</vt:lpwstr>
  </property>
</Properties>
</file>