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3406B70" w14:textId="3D5BBE32" w:rsidR="0052518A" w:rsidRDefault="0052518A" w:rsidP="0052518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FF41C7">
        <w:rPr>
          <w:rFonts w:ascii="Arial" w:hAnsi="Arial" w:cs="Arial"/>
          <w:sz w:val="22"/>
          <w:szCs w:val="22"/>
        </w:rPr>
        <w:t xml:space="preserve">The responsibilities of this classification </w:t>
      </w:r>
      <w:r w:rsidR="00141BB3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supporting </w:t>
      </w:r>
      <w:r w:rsidRPr="00FF41C7">
        <w:rPr>
          <w:rFonts w:ascii="Arial" w:hAnsi="Arial" w:cs="Arial"/>
          <w:sz w:val="22"/>
          <w:szCs w:val="22"/>
        </w:rPr>
        <w:t xml:space="preserve">the environmental review </w:t>
      </w:r>
      <w:r>
        <w:rPr>
          <w:rFonts w:ascii="Arial" w:hAnsi="Arial" w:cs="Arial"/>
          <w:sz w:val="22"/>
          <w:szCs w:val="22"/>
        </w:rPr>
        <w:t>of</w:t>
      </w:r>
      <w:r w:rsidRPr="00FF41C7">
        <w:rPr>
          <w:rFonts w:ascii="Arial" w:hAnsi="Arial" w:cs="Arial"/>
          <w:sz w:val="22"/>
          <w:szCs w:val="22"/>
        </w:rPr>
        <w:t xml:space="preserve"> transit </w:t>
      </w:r>
      <w:r>
        <w:rPr>
          <w:rFonts w:ascii="Arial" w:hAnsi="Arial" w:cs="Arial"/>
          <w:sz w:val="22"/>
          <w:szCs w:val="22"/>
        </w:rPr>
        <w:t xml:space="preserve">plans and </w:t>
      </w:r>
      <w:r w:rsidRPr="00FF41C7">
        <w:rPr>
          <w:rFonts w:ascii="Arial" w:hAnsi="Arial" w:cs="Arial"/>
          <w:sz w:val="22"/>
          <w:szCs w:val="22"/>
        </w:rPr>
        <w:t xml:space="preserve">projects, </w:t>
      </w:r>
      <w:r>
        <w:rPr>
          <w:rFonts w:ascii="Arial" w:hAnsi="Arial" w:cs="Arial"/>
          <w:sz w:val="22"/>
          <w:szCs w:val="22"/>
        </w:rPr>
        <w:t xml:space="preserve">assisting with the development of </w:t>
      </w:r>
      <w:r w:rsidR="009F47F3">
        <w:rPr>
          <w:rFonts w:ascii="Arial" w:hAnsi="Arial" w:cs="Arial"/>
          <w:sz w:val="22"/>
          <w:szCs w:val="22"/>
        </w:rPr>
        <w:t>National Environmental Policy Act (</w:t>
      </w:r>
      <w:r>
        <w:rPr>
          <w:rFonts w:ascii="Arial" w:hAnsi="Arial" w:cs="Arial"/>
          <w:sz w:val="22"/>
          <w:szCs w:val="22"/>
        </w:rPr>
        <w:t>NEPA</w:t>
      </w:r>
      <w:r w:rsidR="009F47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</w:t>
      </w:r>
      <w:r w:rsidR="009F47F3">
        <w:rPr>
          <w:rFonts w:ascii="Arial" w:hAnsi="Arial" w:cs="Arial"/>
          <w:sz w:val="22"/>
          <w:szCs w:val="22"/>
        </w:rPr>
        <w:t>State Environmental Policy Act (</w:t>
      </w:r>
      <w:r>
        <w:rPr>
          <w:rFonts w:ascii="Arial" w:hAnsi="Arial" w:cs="Arial"/>
          <w:sz w:val="22"/>
          <w:szCs w:val="22"/>
        </w:rPr>
        <w:t>SEPA</w:t>
      </w:r>
      <w:r w:rsidR="009F47F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documentation, and assisting with technical analysis of environmental issues associated with transit facilities.  </w:t>
      </w:r>
    </w:p>
    <w:p w14:paraId="29E0E93B" w14:textId="77777777" w:rsidR="0052518A" w:rsidRDefault="00DF607B" w:rsidP="0052518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61DBA4B" w14:textId="3AF4D997" w:rsidR="00825372" w:rsidRDefault="0052518A" w:rsidP="00825372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FF41C7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first of a three</w:t>
      </w:r>
      <w:r w:rsidRPr="00FF41C7">
        <w:rPr>
          <w:rFonts w:ascii="Arial" w:hAnsi="Arial" w:cs="Arial"/>
          <w:sz w:val="22"/>
          <w:szCs w:val="22"/>
        </w:rPr>
        <w:t xml:space="preserve">-level </w:t>
      </w:r>
      <w:r w:rsidR="00700AFC">
        <w:rPr>
          <w:rFonts w:ascii="Arial" w:hAnsi="Arial" w:cs="Arial"/>
          <w:sz w:val="22"/>
          <w:szCs w:val="22"/>
        </w:rPr>
        <w:t>series</w:t>
      </w:r>
      <w:r w:rsidR="00934067">
        <w:rPr>
          <w:rFonts w:ascii="Arial" w:hAnsi="Arial" w:cs="Arial"/>
          <w:sz w:val="22"/>
          <w:szCs w:val="22"/>
        </w:rPr>
        <w:t>.</w:t>
      </w:r>
      <w:r w:rsidRPr="00FF41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Incumbents in this classification are considered</w:t>
      </w:r>
      <w:r w:rsidR="00700AFC">
        <w:rPr>
          <w:rFonts w:ascii="Arial" w:hAnsi="Arial" w:cs="Arial"/>
          <w:sz w:val="22"/>
          <w:szCs w:val="22"/>
        </w:rPr>
        <w:t xml:space="preserve"> entry</w:t>
      </w:r>
      <w:r>
        <w:rPr>
          <w:rFonts w:ascii="Arial" w:hAnsi="Arial" w:cs="Arial"/>
          <w:sz w:val="22"/>
          <w:szCs w:val="22"/>
        </w:rPr>
        <w:t xml:space="preserve"> level and serve as </w:t>
      </w:r>
      <w:r w:rsidR="003C1F5F">
        <w:rPr>
          <w:rFonts w:ascii="Arial" w:hAnsi="Arial" w:cs="Arial"/>
          <w:sz w:val="22"/>
          <w:szCs w:val="22"/>
        </w:rPr>
        <w:t>a member</w:t>
      </w:r>
      <w:r>
        <w:rPr>
          <w:rFonts w:ascii="Arial" w:hAnsi="Arial" w:cs="Arial"/>
          <w:sz w:val="22"/>
          <w:szCs w:val="22"/>
        </w:rPr>
        <w:t xml:space="preserve"> of multidisciplinary work teams and under the dire</w:t>
      </w:r>
      <w:r w:rsidR="00141BB3">
        <w:rPr>
          <w:rFonts w:ascii="Arial" w:hAnsi="Arial" w:cs="Arial"/>
          <w:sz w:val="22"/>
          <w:szCs w:val="22"/>
        </w:rPr>
        <w:t xml:space="preserve">ction </w:t>
      </w:r>
      <w:r w:rsidR="009F47F3">
        <w:rPr>
          <w:rFonts w:ascii="Arial" w:hAnsi="Arial" w:cs="Arial"/>
          <w:sz w:val="22"/>
          <w:szCs w:val="22"/>
        </w:rPr>
        <w:t xml:space="preserve">and guidance </w:t>
      </w:r>
      <w:r w:rsidR="00141BB3">
        <w:rPr>
          <w:rFonts w:ascii="Arial" w:hAnsi="Arial" w:cs="Arial"/>
          <w:sz w:val="22"/>
          <w:szCs w:val="22"/>
        </w:rPr>
        <w:t>of Transit Environmental Planner II</w:t>
      </w:r>
      <w:r w:rsidR="00452C62">
        <w:rPr>
          <w:rFonts w:ascii="Arial" w:hAnsi="Arial" w:cs="Arial"/>
          <w:sz w:val="22"/>
          <w:szCs w:val="22"/>
        </w:rPr>
        <w:t>’s</w:t>
      </w:r>
      <w:r w:rsidR="00141BB3">
        <w:rPr>
          <w:rFonts w:ascii="Arial" w:hAnsi="Arial" w:cs="Arial"/>
          <w:sz w:val="22"/>
          <w:szCs w:val="22"/>
        </w:rPr>
        <w:t xml:space="preserve"> and II</w:t>
      </w:r>
      <w:r w:rsidR="00241657">
        <w:rPr>
          <w:rFonts w:ascii="Arial" w:hAnsi="Arial" w:cs="Arial"/>
          <w:sz w:val="22"/>
          <w:szCs w:val="22"/>
        </w:rPr>
        <w:t>I</w:t>
      </w:r>
      <w:r w:rsidR="00141BB3">
        <w:rPr>
          <w:rFonts w:ascii="Arial" w:hAnsi="Arial" w:cs="Arial"/>
          <w:sz w:val="22"/>
          <w:szCs w:val="22"/>
        </w:rPr>
        <w:t>’s.</w:t>
      </w:r>
      <w:r w:rsidR="00D66746">
        <w:rPr>
          <w:rFonts w:ascii="Arial" w:hAnsi="Arial" w:cs="Arial"/>
          <w:sz w:val="22"/>
          <w:szCs w:val="22"/>
        </w:rPr>
        <w:t xml:space="preserve"> </w:t>
      </w:r>
      <w:r w:rsidRPr="00FF41C7">
        <w:rPr>
          <w:rFonts w:ascii="Arial" w:hAnsi="Arial" w:cs="Arial"/>
          <w:sz w:val="22"/>
          <w:szCs w:val="22"/>
        </w:rPr>
        <w:t xml:space="preserve">This classification is distinguished from the Water Quality Planner/Project Manager </w:t>
      </w:r>
      <w:r w:rsidR="00452C62">
        <w:rPr>
          <w:rFonts w:ascii="Arial" w:hAnsi="Arial" w:cs="Arial"/>
          <w:sz w:val="22"/>
          <w:szCs w:val="22"/>
        </w:rPr>
        <w:t xml:space="preserve">and the </w:t>
      </w:r>
      <w:r w:rsidR="00452C62" w:rsidRPr="00FF41C7">
        <w:rPr>
          <w:rFonts w:ascii="Arial" w:hAnsi="Arial" w:cs="Arial"/>
          <w:sz w:val="22"/>
          <w:szCs w:val="22"/>
        </w:rPr>
        <w:t>Environmental Scientist</w:t>
      </w:r>
      <w:r w:rsidR="009F47F3">
        <w:rPr>
          <w:rFonts w:ascii="Arial" w:hAnsi="Arial" w:cs="Arial"/>
          <w:sz w:val="22"/>
          <w:szCs w:val="22"/>
        </w:rPr>
        <w:t xml:space="preserve"> classification series</w:t>
      </w:r>
      <w:r w:rsidR="00452C62" w:rsidRPr="00FF41C7">
        <w:rPr>
          <w:rFonts w:ascii="Arial" w:hAnsi="Arial" w:cs="Arial"/>
          <w:sz w:val="22"/>
          <w:szCs w:val="22"/>
        </w:rPr>
        <w:t xml:space="preserve"> </w:t>
      </w:r>
      <w:r w:rsidRPr="00FF41C7">
        <w:rPr>
          <w:rFonts w:ascii="Arial" w:hAnsi="Arial" w:cs="Arial"/>
          <w:sz w:val="22"/>
          <w:szCs w:val="22"/>
        </w:rPr>
        <w:t xml:space="preserve">in that </w:t>
      </w:r>
      <w:r w:rsidR="00452C62">
        <w:rPr>
          <w:rFonts w:ascii="Arial" w:hAnsi="Arial" w:cs="Arial"/>
          <w:sz w:val="22"/>
          <w:szCs w:val="22"/>
        </w:rPr>
        <w:t>this</w:t>
      </w:r>
      <w:r w:rsidRPr="00FF41C7">
        <w:rPr>
          <w:rFonts w:ascii="Arial" w:hAnsi="Arial" w:cs="Arial"/>
          <w:sz w:val="22"/>
          <w:szCs w:val="22"/>
        </w:rPr>
        <w:t xml:space="preserve"> classification is </w:t>
      </w:r>
      <w:r w:rsidR="00825372" w:rsidRPr="00825372">
        <w:rPr>
          <w:rFonts w:ascii="Arial" w:hAnsi="Arial" w:cs="Arial"/>
          <w:sz w:val="22"/>
          <w:szCs w:val="22"/>
        </w:rPr>
        <w:t>responsible for performing Transit-specifi</w:t>
      </w:r>
      <w:r w:rsidR="00825372">
        <w:rPr>
          <w:rFonts w:ascii="Arial" w:hAnsi="Arial" w:cs="Arial"/>
          <w:sz w:val="22"/>
          <w:szCs w:val="22"/>
        </w:rPr>
        <w:t xml:space="preserve">c environmental planning duties. </w:t>
      </w:r>
      <w:r w:rsidR="00825372" w:rsidRPr="00825372">
        <w:rPr>
          <w:rFonts w:ascii="Arial" w:hAnsi="Arial" w:cs="Arial"/>
          <w:sz w:val="22"/>
          <w:szCs w:val="22"/>
        </w:rPr>
        <w:t>This classification is distinguished from the Transit Environmental Planner II in that the Planner II incumbents are fully proficient to perform the work with limited supervision as Journey-level planners.</w:t>
      </w:r>
    </w:p>
    <w:p w14:paraId="45C0CE98" w14:textId="3D80774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8C06789" w14:textId="591B87E5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Compile background </w:t>
      </w:r>
      <w:r>
        <w:rPr>
          <w:rFonts w:ascii="Arial" w:hAnsi="Arial" w:cs="Arial"/>
          <w:sz w:val="22"/>
          <w:szCs w:val="22"/>
        </w:rPr>
        <w:t xml:space="preserve">environmental </w:t>
      </w:r>
      <w:r w:rsidRPr="00094514">
        <w:rPr>
          <w:rFonts w:ascii="Arial" w:hAnsi="Arial" w:cs="Arial"/>
          <w:sz w:val="22"/>
          <w:szCs w:val="22"/>
        </w:rPr>
        <w:t xml:space="preserve">information for </w:t>
      </w:r>
      <w:r w:rsidR="00D6674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ransit projects and programs</w:t>
      </w:r>
      <w:r w:rsidRPr="00094514">
        <w:rPr>
          <w:rFonts w:ascii="Arial" w:hAnsi="Arial" w:cs="Arial"/>
          <w:sz w:val="22"/>
          <w:szCs w:val="22"/>
        </w:rPr>
        <w:t>.</w:t>
      </w:r>
    </w:p>
    <w:p w14:paraId="7850B321" w14:textId="77777777" w:rsidR="0052518A" w:rsidRPr="009D3B9B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D3B9B">
        <w:rPr>
          <w:rFonts w:ascii="Arial" w:hAnsi="Arial" w:cs="Arial"/>
          <w:sz w:val="22"/>
          <w:szCs w:val="22"/>
        </w:rPr>
        <w:t>Research technical environmental issues supporting NEPA, SEPA, and other environmental review processe</w:t>
      </w:r>
      <w:r w:rsidRPr="0013698B">
        <w:rPr>
          <w:rFonts w:ascii="Arial" w:hAnsi="Arial" w:cs="Arial"/>
          <w:sz w:val="22"/>
          <w:szCs w:val="22"/>
        </w:rPr>
        <w:t xml:space="preserve">s; </w:t>
      </w:r>
      <w:r>
        <w:rPr>
          <w:rFonts w:ascii="Arial" w:hAnsi="Arial" w:cs="Arial"/>
          <w:sz w:val="22"/>
          <w:szCs w:val="22"/>
        </w:rPr>
        <w:t>p</w:t>
      </w:r>
      <w:r w:rsidRPr="009D3B9B">
        <w:rPr>
          <w:rFonts w:ascii="Arial" w:hAnsi="Arial" w:cs="Arial"/>
          <w:sz w:val="22"/>
          <w:szCs w:val="22"/>
        </w:rPr>
        <w:t xml:space="preserve">repare or assist in preparing technical environmental information </w:t>
      </w:r>
      <w:r>
        <w:rPr>
          <w:rFonts w:ascii="Arial" w:hAnsi="Arial" w:cs="Arial"/>
          <w:sz w:val="22"/>
          <w:szCs w:val="22"/>
        </w:rPr>
        <w:t>f</w:t>
      </w:r>
      <w:r w:rsidRPr="009D3B9B">
        <w:rPr>
          <w:rFonts w:ascii="Arial" w:hAnsi="Arial" w:cs="Arial"/>
          <w:sz w:val="22"/>
          <w:szCs w:val="22"/>
        </w:rPr>
        <w:t>or reports.</w:t>
      </w:r>
    </w:p>
    <w:p w14:paraId="4AF4FA50" w14:textId="20FCF808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environmental </w:t>
      </w:r>
      <w:r w:rsidR="00700AFC">
        <w:rPr>
          <w:rFonts w:ascii="Arial" w:hAnsi="Arial" w:cs="Arial"/>
          <w:sz w:val="22"/>
          <w:szCs w:val="22"/>
        </w:rPr>
        <w:t>fieldwork including noise measurements and site reconnaissance.</w:t>
      </w:r>
    </w:p>
    <w:p w14:paraId="3333BCAF" w14:textId="77777777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Collect and analyze </w:t>
      </w:r>
      <w:r>
        <w:rPr>
          <w:rFonts w:ascii="Arial" w:hAnsi="Arial" w:cs="Arial"/>
          <w:sz w:val="22"/>
          <w:szCs w:val="22"/>
        </w:rPr>
        <w:t xml:space="preserve">environmental </w:t>
      </w:r>
      <w:r w:rsidRPr="00094514">
        <w:rPr>
          <w:rFonts w:ascii="Arial" w:hAnsi="Arial" w:cs="Arial"/>
          <w:sz w:val="22"/>
          <w:szCs w:val="22"/>
        </w:rPr>
        <w:t>data.</w:t>
      </w:r>
    </w:p>
    <w:p w14:paraId="62DA5572" w14:textId="77777777" w:rsidR="0052518A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Maintain </w:t>
      </w:r>
      <w:r>
        <w:rPr>
          <w:rFonts w:ascii="Arial" w:hAnsi="Arial" w:cs="Arial"/>
          <w:sz w:val="22"/>
          <w:szCs w:val="22"/>
        </w:rPr>
        <w:t xml:space="preserve">environmental records or </w:t>
      </w:r>
      <w:r w:rsidRPr="00094514">
        <w:rPr>
          <w:rFonts w:ascii="Arial" w:hAnsi="Arial" w:cs="Arial"/>
          <w:sz w:val="22"/>
          <w:szCs w:val="22"/>
        </w:rPr>
        <w:t>databases.</w:t>
      </w:r>
    </w:p>
    <w:p w14:paraId="233BB5A5" w14:textId="7DEAAF61" w:rsidR="0052518A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 xml:space="preserve">Prepare </w:t>
      </w:r>
      <w:r w:rsidR="00D66746">
        <w:rPr>
          <w:rFonts w:ascii="Arial" w:hAnsi="Arial" w:cs="Arial"/>
          <w:sz w:val="22"/>
          <w:szCs w:val="22"/>
        </w:rPr>
        <w:t xml:space="preserve">technical </w:t>
      </w:r>
      <w:r w:rsidRPr="00094514">
        <w:rPr>
          <w:rFonts w:ascii="Arial" w:hAnsi="Arial" w:cs="Arial"/>
          <w:sz w:val="22"/>
          <w:szCs w:val="22"/>
        </w:rPr>
        <w:t xml:space="preserve">agendas </w:t>
      </w:r>
      <w:r w:rsidR="00D6674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other meeting materials </w:t>
      </w:r>
      <w:r w:rsidRPr="0009451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internal or inter-departmental project</w:t>
      </w:r>
      <w:r w:rsidRPr="00094514">
        <w:rPr>
          <w:rFonts w:ascii="Arial" w:hAnsi="Arial" w:cs="Arial"/>
          <w:sz w:val="22"/>
          <w:szCs w:val="22"/>
        </w:rPr>
        <w:t xml:space="preserve"> meetings</w:t>
      </w:r>
      <w:r w:rsidR="000A0831">
        <w:rPr>
          <w:rFonts w:ascii="Arial" w:hAnsi="Arial" w:cs="Arial"/>
          <w:sz w:val="22"/>
          <w:szCs w:val="22"/>
        </w:rPr>
        <w:t>.</w:t>
      </w:r>
    </w:p>
    <w:p w14:paraId="44B43DB4" w14:textId="3E3D7D3F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>Prepare graphics for communicat</w:t>
      </w:r>
      <w:r>
        <w:rPr>
          <w:rFonts w:ascii="Arial" w:hAnsi="Arial" w:cs="Arial"/>
          <w:sz w:val="22"/>
          <w:szCs w:val="22"/>
        </w:rPr>
        <w:t>ing environmental</w:t>
      </w:r>
      <w:r w:rsidR="000A0831">
        <w:rPr>
          <w:rFonts w:ascii="Arial" w:hAnsi="Arial" w:cs="Arial"/>
          <w:sz w:val="22"/>
          <w:szCs w:val="22"/>
        </w:rPr>
        <w:t xml:space="preserve"> trends or concepts related to T</w:t>
      </w:r>
      <w:r>
        <w:rPr>
          <w:rFonts w:ascii="Arial" w:hAnsi="Arial" w:cs="Arial"/>
          <w:sz w:val="22"/>
          <w:szCs w:val="22"/>
        </w:rPr>
        <w:t>ransit projects</w:t>
      </w:r>
      <w:r w:rsidRPr="00094514">
        <w:rPr>
          <w:rFonts w:ascii="Arial" w:hAnsi="Arial" w:cs="Arial"/>
          <w:sz w:val="22"/>
          <w:szCs w:val="22"/>
        </w:rPr>
        <w:t>.</w:t>
      </w:r>
    </w:p>
    <w:p w14:paraId="51AFF629" w14:textId="77777777" w:rsidR="0052518A" w:rsidRPr="00094514" w:rsidRDefault="0052518A" w:rsidP="0052518A">
      <w:pPr>
        <w:pStyle w:val="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94514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254248D" w14:textId="00C6ED83" w:rsidR="0052518A" w:rsidRPr="00D471B8" w:rsidRDefault="008C7329" w:rsidP="005251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2518A" w:rsidRPr="00D471B8">
        <w:rPr>
          <w:rFonts w:ascii="Arial" w:hAnsi="Arial" w:cs="Arial"/>
          <w:sz w:val="22"/>
          <w:szCs w:val="22"/>
        </w:rPr>
        <w:t xml:space="preserve">nowledge </w:t>
      </w:r>
      <w:r>
        <w:rPr>
          <w:rFonts w:ascii="Arial" w:hAnsi="Arial" w:cs="Arial"/>
          <w:sz w:val="22"/>
          <w:szCs w:val="22"/>
        </w:rPr>
        <w:t>of</w:t>
      </w:r>
      <w:r w:rsidR="0052518A" w:rsidRPr="00D471B8">
        <w:rPr>
          <w:rFonts w:ascii="Arial" w:hAnsi="Arial" w:cs="Arial"/>
          <w:sz w:val="22"/>
          <w:szCs w:val="22"/>
        </w:rPr>
        <w:t xml:space="preserve"> SEPA, NEPA, and </w:t>
      </w:r>
      <w:r w:rsidR="0052518A">
        <w:rPr>
          <w:rFonts w:ascii="Arial" w:hAnsi="Arial" w:cs="Arial"/>
          <w:sz w:val="22"/>
          <w:szCs w:val="22"/>
        </w:rPr>
        <w:t xml:space="preserve">other </w:t>
      </w:r>
      <w:r w:rsidR="00D270D1">
        <w:rPr>
          <w:rFonts w:ascii="Arial" w:hAnsi="Arial" w:cs="Arial"/>
          <w:sz w:val="22"/>
          <w:szCs w:val="22"/>
        </w:rPr>
        <w:t xml:space="preserve">related </w:t>
      </w:r>
      <w:r w:rsidR="0052518A">
        <w:rPr>
          <w:rFonts w:ascii="Arial" w:hAnsi="Arial" w:cs="Arial"/>
          <w:sz w:val="22"/>
          <w:szCs w:val="22"/>
        </w:rPr>
        <w:t xml:space="preserve">federal and </w:t>
      </w:r>
      <w:r>
        <w:rPr>
          <w:rFonts w:ascii="Arial" w:hAnsi="Arial" w:cs="Arial"/>
          <w:sz w:val="22"/>
          <w:szCs w:val="22"/>
        </w:rPr>
        <w:t>state environmental regulations</w:t>
      </w:r>
    </w:p>
    <w:p w14:paraId="4C90758D" w14:textId="77777777" w:rsidR="0052518A" w:rsidRPr="00D471B8" w:rsidRDefault="0052518A" w:rsidP="0052518A">
      <w:pPr>
        <w:spacing w:before="120"/>
        <w:rPr>
          <w:rFonts w:ascii="Arial" w:hAnsi="Arial" w:cs="Arial"/>
          <w:sz w:val="22"/>
          <w:szCs w:val="22"/>
        </w:rPr>
      </w:pPr>
      <w:r w:rsidRPr="00D471B8">
        <w:rPr>
          <w:rFonts w:ascii="Arial" w:hAnsi="Arial" w:cs="Arial"/>
          <w:sz w:val="22"/>
          <w:szCs w:val="22"/>
        </w:rPr>
        <w:t>Knowledge of</w:t>
      </w:r>
      <w:r>
        <w:rPr>
          <w:rFonts w:ascii="Arial" w:hAnsi="Arial" w:cs="Arial"/>
          <w:sz w:val="22"/>
          <w:szCs w:val="22"/>
        </w:rPr>
        <w:t xml:space="preserve"> the</w:t>
      </w:r>
      <w:r w:rsidRPr="00D471B8">
        <w:rPr>
          <w:rFonts w:ascii="Arial" w:hAnsi="Arial" w:cs="Arial"/>
          <w:sz w:val="22"/>
          <w:szCs w:val="22"/>
        </w:rPr>
        <w:t xml:space="preserve"> environmental planning field</w:t>
      </w:r>
    </w:p>
    <w:p w14:paraId="4E666B78" w14:textId="77777777" w:rsidR="00700AFC" w:rsidRPr="00D471B8" w:rsidRDefault="00700AFC" w:rsidP="00700A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perform research</w:t>
      </w:r>
      <w:r w:rsidRPr="00D471B8">
        <w:rPr>
          <w:rFonts w:ascii="Arial" w:hAnsi="Arial" w:cs="Arial"/>
          <w:sz w:val="22"/>
          <w:szCs w:val="22"/>
        </w:rPr>
        <w:t xml:space="preserve"> and data</w:t>
      </w:r>
      <w:r>
        <w:rPr>
          <w:rFonts w:ascii="Arial" w:hAnsi="Arial" w:cs="Arial"/>
          <w:sz w:val="22"/>
          <w:szCs w:val="22"/>
        </w:rPr>
        <w:t xml:space="preserve"> analysis</w:t>
      </w:r>
    </w:p>
    <w:p w14:paraId="66A3E151" w14:textId="1A4832F5" w:rsidR="0052518A" w:rsidRDefault="00700AFC" w:rsidP="005251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effectively communicate both verbally and in writing </w:t>
      </w:r>
    </w:p>
    <w:p w14:paraId="50BCA69A" w14:textId="77777777" w:rsidR="0052518A" w:rsidRPr="00D471B8" w:rsidRDefault="0052518A" w:rsidP="0052518A">
      <w:pPr>
        <w:spacing w:before="120"/>
        <w:rPr>
          <w:rFonts w:ascii="Arial" w:hAnsi="Arial" w:cs="Arial"/>
          <w:sz w:val="22"/>
          <w:szCs w:val="22"/>
        </w:rPr>
      </w:pPr>
      <w:r w:rsidRPr="00D471B8">
        <w:rPr>
          <w:rFonts w:ascii="Arial" w:hAnsi="Arial" w:cs="Arial"/>
          <w:sz w:val="22"/>
          <w:szCs w:val="22"/>
        </w:rPr>
        <w:t>Ability to think conceptually, observe and evaluate trends, and to analyze and draw logical conclusions</w:t>
      </w:r>
    </w:p>
    <w:p w14:paraId="6B0BF3C5" w14:textId="588A475A" w:rsidR="00141BB3" w:rsidRPr="00D53051" w:rsidRDefault="00D53051" w:rsidP="0052518A">
      <w:pPr>
        <w:spacing w:before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41BB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2099492" w:rsidR="0009471F" w:rsidRPr="00005EC9" w:rsidRDefault="0009471F" w:rsidP="00141BB3">
      <w:pPr>
        <w:spacing w:before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61E1369" w14:textId="77777777" w:rsidR="00D66746" w:rsidRDefault="00E12A82" w:rsidP="00D66746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9E853C1" w:rsidR="00005EC9" w:rsidRPr="00005EC9" w:rsidRDefault="00D66746" w:rsidP="00716AD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Bachelor’s degree in related </w:t>
      </w:r>
      <w:r w:rsidR="009F47F3">
        <w:rPr>
          <w:rFonts w:ascii="Arial" w:hAnsi="Arial" w:cs="Arial"/>
          <w:sz w:val="22"/>
          <w:szCs w:val="22"/>
        </w:rPr>
        <w:t>field</w:t>
      </w:r>
      <w:r>
        <w:rPr>
          <w:rFonts w:ascii="Arial" w:hAnsi="Arial" w:cs="Arial"/>
          <w:sz w:val="22"/>
          <w:szCs w:val="22"/>
        </w:rPr>
        <w:t xml:space="preserve"> and previous environmental planning experience </w:t>
      </w:r>
      <w:r w:rsidR="00005EC9" w:rsidRPr="00D66746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position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5D4B222" w14:textId="7FB3C476" w:rsidR="008C7329" w:rsidRDefault="008C732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3A68C9A" w:rsidR="00DF607B" w:rsidRPr="00532BFA" w:rsidRDefault="00DF607B" w:rsidP="004D61AF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D61AF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FF34702" w:rsidR="00303EF0" w:rsidRPr="003E7835" w:rsidRDefault="00772A3C" w:rsidP="004D61A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6F42072" w:rsidR="00DF607B" w:rsidRPr="00532BFA" w:rsidRDefault="008C732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D1D218E" w14:textId="77777777" w:rsidR="00D66746" w:rsidRDefault="00D66746" w:rsidP="00D667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Environmental Planner I</w:t>
            </w:r>
          </w:p>
          <w:p w14:paraId="019CF43F" w14:textId="77777777" w:rsidR="00D66746" w:rsidRDefault="00D66746" w:rsidP="00D667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Environmental Planner II</w:t>
            </w:r>
          </w:p>
          <w:p w14:paraId="45C0CEB2" w14:textId="7D52B614" w:rsidR="00DF607B" w:rsidRPr="003E7835" w:rsidRDefault="00D66746" w:rsidP="00D667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Environmental Planner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E535BCB" w:rsidR="002D7EF3" w:rsidRDefault="008B44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141BB3"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B196" w14:textId="77777777" w:rsidR="00AC565A" w:rsidRDefault="00AC5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C565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11F0A55" w:rsidR="00DB4EC4" w:rsidRDefault="00700AF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Environmental Planner I</w:t>
    </w:r>
  </w:p>
  <w:p w14:paraId="45C0CEBE" w14:textId="7746A7E0" w:rsidR="00DB4EC4" w:rsidRDefault="008B446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</w:t>
    </w:r>
    <w:r w:rsidR="00141BB3">
      <w:rPr>
        <w:rStyle w:val="PageNumber"/>
        <w:rFonts w:ascii="Arial" w:hAnsi="Arial" w:cs="Arial"/>
        <w:sz w:val="18"/>
        <w:szCs w:val="18"/>
      </w:rPr>
      <w:t>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8A4E5" w14:textId="77777777" w:rsidR="00AC565A" w:rsidRDefault="00AC5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2AE3" w14:textId="77777777" w:rsidR="00AC565A" w:rsidRDefault="00AC5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55F2A" w14:textId="77777777" w:rsidR="00AC565A" w:rsidRDefault="00AC5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CFDA987" w:rsidR="00DB4EC4" w:rsidRPr="003E7835" w:rsidRDefault="00CB4A9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DC8D770">
                <wp:extent cx="914400" cy="641985"/>
                <wp:effectExtent l="0" t="0" r="0" b="571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0D84E4C" w:rsidR="00DB4EC4" w:rsidRPr="003E7835" w:rsidRDefault="00141BB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141BB3">
            <w:rPr>
              <w:rFonts w:ascii="Arial" w:hAnsi="Arial" w:cs="Arial"/>
              <w:b/>
              <w:sz w:val="24"/>
              <w:szCs w:val="24"/>
            </w:rPr>
            <w:t>2423100</w:t>
          </w:r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67D2AF3" w:rsidR="00DB4EC4" w:rsidRPr="003E7835" w:rsidRDefault="0052518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D5195B">
            <w:rPr>
              <w:rFonts w:ascii="Arial" w:hAnsi="Arial" w:cs="Arial"/>
              <w:b/>
              <w:bCs/>
              <w:sz w:val="28"/>
              <w:szCs w:val="28"/>
            </w:rPr>
            <w:t>TRANSIT ENVIRONMENTAL PLANNER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I</w:t>
          </w:r>
        </w:p>
      </w:tc>
    </w:tr>
  </w:tbl>
  <w:p w14:paraId="45C0CEC9" w14:textId="12911BA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66D3B"/>
    <w:multiLevelType w:val="singleLevel"/>
    <w:tmpl w:val="6BFADF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256C3"/>
    <w:rsid w:val="0009471F"/>
    <w:rsid w:val="000A0831"/>
    <w:rsid w:val="000A3314"/>
    <w:rsid w:val="000B56AC"/>
    <w:rsid w:val="000D17D8"/>
    <w:rsid w:val="0011050A"/>
    <w:rsid w:val="00130C46"/>
    <w:rsid w:val="00141BB3"/>
    <w:rsid w:val="001E3558"/>
    <w:rsid w:val="001E74D8"/>
    <w:rsid w:val="00210127"/>
    <w:rsid w:val="002151BB"/>
    <w:rsid w:val="00241657"/>
    <w:rsid w:val="002634BB"/>
    <w:rsid w:val="00270A91"/>
    <w:rsid w:val="00270B0D"/>
    <w:rsid w:val="002B1C7C"/>
    <w:rsid w:val="002C73CF"/>
    <w:rsid w:val="002D7EF3"/>
    <w:rsid w:val="00303EF0"/>
    <w:rsid w:val="00322811"/>
    <w:rsid w:val="00323BF0"/>
    <w:rsid w:val="00335A86"/>
    <w:rsid w:val="00360AEB"/>
    <w:rsid w:val="003943F4"/>
    <w:rsid w:val="003A7520"/>
    <w:rsid w:val="003C1F5F"/>
    <w:rsid w:val="003D1492"/>
    <w:rsid w:val="003E4DA6"/>
    <w:rsid w:val="003E7835"/>
    <w:rsid w:val="004367A2"/>
    <w:rsid w:val="00452C62"/>
    <w:rsid w:val="00471A6F"/>
    <w:rsid w:val="00474A34"/>
    <w:rsid w:val="00497183"/>
    <w:rsid w:val="004D61AF"/>
    <w:rsid w:val="00504BC4"/>
    <w:rsid w:val="005132BD"/>
    <w:rsid w:val="00523771"/>
    <w:rsid w:val="0052518A"/>
    <w:rsid w:val="00532BFA"/>
    <w:rsid w:val="00592F72"/>
    <w:rsid w:val="005E1959"/>
    <w:rsid w:val="005F1FD9"/>
    <w:rsid w:val="006046E5"/>
    <w:rsid w:val="00625458"/>
    <w:rsid w:val="0066152D"/>
    <w:rsid w:val="00700AFC"/>
    <w:rsid w:val="007032DB"/>
    <w:rsid w:val="00716AD0"/>
    <w:rsid w:val="00772A3C"/>
    <w:rsid w:val="00790DFB"/>
    <w:rsid w:val="007B510D"/>
    <w:rsid w:val="007C30BA"/>
    <w:rsid w:val="00825372"/>
    <w:rsid w:val="008719D2"/>
    <w:rsid w:val="008B446C"/>
    <w:rsid w:val="008C7329"/>
    <w:rsid w:val="008F751F"/>
    <w:rsid w:val="0090245D"/>
    <w:rsid w:val="00903661"/>
    <w:rsid w:val="009055D9"/>
    <w:rsid w:val="00921357"/>
    <w:rsid w:val="00934067"/>
    <w:rsid w:val="00985B72"/>
    <w:rsid w:val="00995D72"/>
    <w:rsid w:val="009F1611"/>
    <w:rsid w:val="009F47F3"/>
    <w:rsid w:val="00A001F2"/>
    <w:rsid w:val="00A55225"/>
    <w:rsid w:val="00AC565A"/>
    <w:rsid w:val="00AF7566"/>
    <w:rsid w:val="00B012C5"/>
    <w:rsid w:val="00B2381E"/>
    <w:rsid w:val="00B36D30"/>
    <w:rsid w:val="00BB7AB0"/>
    <w:rsid w:val="00C35CCF"/>
    <w:rsid w:val="00C44A78"/>
    <w:rsid w:val="00C5534D"/>
    <w:rsid w:val="00CB4A9B"/>
    <w:rsid w:val="00CE11AD"/>
    <w:rsid w:val="00CE22EA"/>
    <w:rsid w:val="00D270D1"/>
    <w:rsid w:val="00D53051"/>
    <w:rsid w:val="00D66746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B024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08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0831"/>
  </w:style>
  <w:style w:type="character" w:customStyle="1" w:styleId="CommentTextChar">
    <w:name w:val="Comment Text Char"/>
    <w:basedOn w:val="DefaultParagraphFont"/>
    <w:link w:val="CommentText"/>
    <w:semiHidden/>
    <w:rsid w:val="000A08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MAQEFJTUDN2N-1642563518-25</_dlc_DocId>
    <_dlc_DocIdUrl xmlns="dd90cae5-04f9-4ad6-b687-7fa19d8f306c">
      <Url>https://kc1.sharepoint.com/teams/DESa/CC/compensation/_layouts/15/DocIdRedir.aspx?ID=MAQEFJTUDN2N-1642563518-25</Url>
      <Description>MAQEFJTUDN2N-1642563518-25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22384-B797-48B4-BC3F-FA8DAAAE16F1}"/>
</file>

<file path=customXml/itemProps4.xml><?xml version="1.0" encoding="utf-8"?>
<ds:datastoreItem xmlns:ds="http://schemas.openxmlformats.org/officeDocument/2006/customXml" ds:itemID="{07E705B9-69B4-4BE9-AB25-A2CF88B54E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4557AD-816D-4E58-89AC-DB30902EC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2739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ENVIRONMENTAL PLANNER I</vt:lpstr>
    </vt:vector>
  </TitlesOfParts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ENVIRONMENTAL PLANNER I</dc:title>
  <dc:subject>CLASSIFICATION SPECIFICATION</dc:subject>
  <dc:creator/>
  <cp:keywords>TITLE;TRANSIT ENVIRONMENTAL PLANNER I</cp:keywords>
  <dc:description>2423100
</dc:description>
  <cp:lastModifiedBy/>
  <cp:revision>1</cp:revision>
  <cp:lastPrinted>2007-08-06T17:18:00Z</cp:lastPrinted>
  <dcterms:created xsi:type="dcterms:W3CDTF">2018-04-16T15:15:00Z</dcterms:created>
  <dcterms:modified xsi:type="dcterms:W3CDTF">2018-04-16T15:15:00Z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6d1ec61a-7ab6-4e9f-8391-13f911412254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</Properties>
</file>