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E95E8B1" w14:textId="25DBF9BA" w:rsidR="00CA6709" w:rsidRDefault="00CA6709">
      <w:pPr>
        <w:spacing w:after="120"/>
        <w:rPr>
          <w:rFonts w:ascii="Arial" w:hAnsi="Arial" w:cs="Arial"/>
          <w:sz w:val="22"/>
          <w:szCs w:val="22"/>
        </w:rPr>
      </w:pPr>
      <w:r w:rsidRPr="00CA6709">
        <w:rPr>
          <w:rFonts w:ascii="Arial" w:hAnsi="Arial" w:cs="Arial"/>
          <w:sz w:val="22"/>
          <w:szCs w:val="22"/>
        </w:rPr>
        <w:t>The responsibilities of this classification include working with law enforcement agencies to develop and collect latent fingerprint evidence using basic techniques, and provide training on techniques to responding officers.</w:t>
      </w:r>
      <w:r w:rsidR="003A5CB8" w:rsidRPr="003A5CB8">
        <w:rPr>
          <w:rFonts w:ascii="Arial" w:hAnsi="Arial" w:cs="Arial"/>
          <w:color w:val="000000"/>
          <w:sz w:val="22"/>
          <w:szCs w:val="22"/>
        </w:rPr>
        <w:t xml:space="preserve"> </w:t>
      </w:r>
      <w:r w:rsidR="003A5CB8">
        <w:rPr>
          <w:rFonts w:ascii="Arial" w:hAnsi="Arial" w:cs="Arial"/>
          <w:color w:val="000000"/>
          <w:sz w:val="22"/>
          <w:szCs w:val="22"/>
        </w:rPr>
        <w:t>Incumbents work directly with law enforcement agencies to address unique requirements for each case.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BE9B30D" w14:textId="1B006F16" w:rsidR="00CA6709" w:rsidRPr="00F175C0" w:rsidRDefault="00CA6709" w:rsidP="00CA6709">
      <w:pPr>
        <w:spacing w:after="120"/>
        <w:rPr>
          <w:rFonts w:ascii="Arial" w:hAnsi="Arial" w:cs="Arial"/>
          <w:sz w:val="22"/>
          <w:szCs w:val="22"/>
        </w:rPr>
      </w:pPr>
      <w:r w:rsidRPr="00B41CC1">
        <w:rPr>
          <w:rFonts w:ascii="Arial" w:hAnsi="Arial" w:cs="Arial"/>
          <w:sz w:val="22"/>
          <w:szCs w:val="22"/>
        </w:rPr>
        <w:t xml:space="preserve">This is a single level classification in support of </w:t>
      </w:r>
      <w:r>
        <w:rPr>
          <w:rFonts w:ascii="Arial" w:hAnsi="Arial" w:cs="Arial"/>
          <w:sz w:val="22"/>
          <w:szCs w:val="22"/>
        </w:rPr>
        <w:t>King County’s regional Automated Fingerprint Identification System (AFIS) program</w:t>
      </w:r>
      <w:r w:rsidRPr="00B41CC1">
        <w:rPr>
          <w:rFonts w:ascii="Arial" w:hAnsi="Arial" w:cs="Arial"/>
          <w:sz w:val="22"/>
          <w:szCs w:val="22"/>
        </w:rPr>
        <w:t xml:space="preserve">.  </w:t>
      </w:r>
      <w:r>
        <w:rPr>
          <w:rFonts w:ascii="Arial" w:hAnsi="Arial" w:cs="Arial"/>
          <w:color w:val="000000"/>
          <w:sz w:val="22"/>
          <w:szCs w:val="22"/>
        </w:rPr>
        <w:t>I</w:t>
      </w:r>
      <w:r w:rsidRPr="001F0A35">
        <w:rPr>
          <w:rFonts w:ascii="Arial" w:hAnsi="Arial" w:cs="Arial"/>
          <w:color w:val="000000"/>
          <w:sz w:val="22"/>
          <w:szCs w:val="22"/>
        </w:rPr>
        <w:t xml:space="preserve">ncumbents primarily work in the </w:t>
      </w:r>
      <w:r>
        <w:rPr>
          <w:rFonts w:ascii="Arial" w:hAnsi="Arial" w:cs="Arial"/>
          <w:color w:val="000000"/>
          <w:sz w:val="22"/>
          <w:szCs w:val="22"/>
        </w:rPr>
        <w:t xml:space="preserve">field collecting </w:t>
      </w:r>
      <w:r w:rsidR="006A6CBC">
        <w:rPr>
          <w:rFonts w:ascii="Arial" w:hAnsi="Arial" w:cs="Arial"/>
          <w:color w:val="000000"/>
          <w:sz w:val="22"/>
          <w:szCs w:val="22"/>
        </w:rPr>
        <w:t>latent</w:t>
      </w:r>
      <w:r>
        <w:rPr>
          <w:rFonts w:ascii="Arial" w:hAnsi="Arial" w:cs="Arial"/>
          <w:color w:val="000000"/>
          <w:sz w:val="22"/>
          <w:szCs w:val="22"/>
        </w:rPr>
        <w:t xml:space="preserve"> evidence from </w:t>
      </w:r>
      <w:r w:rsidR="006A6CBC">
        <w:rPr>
          <w:rFonts w:ascii="Arial" w:hAnsi="Arial" w:cs="Arial"/>
          <w:color w:val="000000"/>
          <w:sz w:val="22"/>
          <w:szCs w:val="22"/>
        </w:rPr>
        <w:t>property and other crimes using</w:t>
      </w:r>
      <w:r w:rsidR="003A5CB8">
        <w:rPr>
          <w:rFonts w:ascii="Arial" w:hAnsi="Arial" w:cs="Arial"/>
          <w:color w:val="000000"/>
          <w:sz w:val="22"/>
          <w:szCs w:val="22"/>
        </w:rPr>
        <w:t xml:space="preserve"> basic</w:t>
      </w:r>
      <w:r w:rsidR="006A6CBC">
        <w:rPr>
          <w:rFonts w:ascii="Arial" w:hAnsi="Arial" w:cs="Arial"/>
          <w:color w:val="000000"/>
          <w:sz w:val="22"/>
          <w:szCs w:val="22"/>
        </w:rPr>
        <w:t xml:space="preserve"> </w:t>
      </w:r>
      <w:r>
        <w:rPr>
          <w:rFonts w:ascii="Arial" w:hAnsi="Arial" w:cs="Arial"/>
          <w:color w:val="000000"/>
          <w:sz w:val="22"/>
          <w:szCs w:val="22"/>
        </w:rPr>
        <w:t>field processing techniques.    Incumbents may travel to any location in King County, as well as neighboring counties when necessary.</w:t>
      </w:r>
    </w:p>
    <w:p w14:paraId="4F86E1CC" w14:textId="77777777" w:rsidR="00CA6709" w:rsidRPr="001F0A35" w:rsidRDefault="00CA6709" w:rsidP="00CA6709">
      <w:pPr>
        <w:spacing w:after="120"/>
        <w:rPr>
          <w:rFonts w:ascii="Arial" w:hAnsi="Arial" w:cs="Arial"/>
          <w:sz w:val="22"/>
          <w:szCs w:val="22"/>
        </w:rPr>
      </w:pPr>
      <w:r w:rsidRPr="001F0A35">
        <w:rPr>
          <w:rFonts w:ascii="Arial" w:hAnsi="Arial" w:cs="Arial"/>
          <w:sz w:val="22"/>
          <w:szCs w:val="22"/>
        </w:rPr>
        <w:t xml:space="preserve">This classification is distinguished from </w:t>
      </w:r>
      <w:proofErr w:type="spellStart"/>
      <w:r w:rsidRPr="001F0A35">
        <w:rPr>
          <w:rFonts w:ascii="Arial" w:hAnsi="Arial" w:cs="Arial"/>
          <w:sz w:val="22"/>
          <w:szCs w:val="22"/>
        </w:rPr>
        <w:t>Ten</w:t>
      </w:r>
      <w:r>
        <w:rPr>
          <w:rFonts w:ascii="Arial" w:hAnsi="Arial" w:cs="Arial"/>
          <w:sz w:val="22"/>
          <w:szCs w:val="22"/>
        </w:rPr>
        <w:t>p</w:t>
      </w:r>
      <w:r w:rsidRPr="001F0A35">
        <w:rPr>
          <w:rFonts w:ascii="Arial" w:hAnsi="Arial" w:cs="Arial"/>
          <w:sz w:val="22"/>
          <w:szCs w:val="22"/>
        </w:rPr>
        <w:t>rint</w:t>
      </w:r>
      <w:proofErr w:type="spellEnd"/>
      <w:r w:rsidRPr="001F0A35">
        <w:rPr>
          <w:rFonts w:ascii="Arial" w:hAnsi="Arial" w:cs="Arial"/>
          <w:sz w:val="22"/>
          <w:szCs w:val="22"/>
        </w:rPr>
        <w:t xml:space="preserve"> Examiner in that a </w:t>
      </w:r>
      <w:proofErr w:type="spellStart"/>
      <w:r w:rsidRPr="001F0A35">
        <w:rPr>
          <w:rFonts w:ascii="Arial" w:hAnsi="Arial" w:cs="Arial"/>
          <w:sz w:val="22"/>
          <w:szCs w:val="22"/>
        </w:rPr>
        <w:t>Ten</w:t>
      </w:r>
      <w:r>
        <w:rPr>
          <w:rFonts w:ascii="Arial" w:hAnsi="Arial" w:cs="Arial"/>
          <w:sz w:val="22"/>
          <w:szCs w:val="22"/>
        </w:rPr>
        <w:t>p</w:t>
      </w:r>
      <w:r w:rsidRPr="001F0A35">
        <w:rPr>
          <w:rFonts w:ascii="Arial" w:hAnsi="Arial" w:cs="Arial"/>
          <w:sz w:val="22"/>
          <w:szCs w:val="22"/>
        </w:rPr>
        <w:t>rint</w:t>
      </w:r>
      <w:proofErr w:type="spellEnd"/>
      <w:r w:rsidRPr="001F0A35">
        <w:rPr>
          <w:rFonts w:ascii="Arial" w:hAnsi="Arial" w:cs="Arial"/>
          <w:sz w:val="22"/>
          <w:szCs w:val="22"/>
        </w:rPr>
        <w:t xml:space="preserve"> Examiner</w:t>
      </w:r>
      <w:r>
        <w:rPr>
          <w:rFonts w:ascii="Arial" w:hAnsi="Arial" w:cs="Arial"/>
          <w:sz w:val="22"/>
          <w:szCs w:val="22"/>
        </w:rPr>
        <w:t>’</w:t>
      </w:r>
      <w:r w:rsidRPr="001F0A35">
        <w:rPr>
          <w:rFonts w:ascii="Arial" w:hAnsi="Arial" w:cs="Arial"/>
          <w:sz w:val="22"/>
          <w:szCs w:val="22"/>
        </w:rPr>
        <w:t xml:space="preserve">s primary responsibility is comparing and matching </w:t>
      </w:r>
      <w:r>
        <w:rPr>
          <w:rFonts w:ascii="Arial" w:hAnsi="Arial" w:cs="Arial"/>
          <w:sz w:val="22"/>
          <w:szCs w:val="22"/>
        </w:rPr>
        <w:t xml:space="preserve">rolled </w:t>
      </w:r>
      <w:r w:rsidRPr="001F0A35">
        <w:rPr>
          <w:rFonts w:ascii="Arial" w:hAnsi="Arial" w:cs="Arial"/>
          <w:sz w:val="22"/>
          <w:szCs w:val="22"/>
        </w:rPr>
        <w:t>fingerprints</w:t>
      </w:r>
      <w:r>
        <w:rPr>
          <w:rFonts w:ascii="Arial" w:hAnsi="Arial" w:cs="Arial"/>
          <w:sz w:val="22"/>
          <w:szCs w:val="22"/>
        </w:rPr>
        <w:t xml:space="preserve">.  It is also distinguished from Identification </w:t>
      </w:r>
      <w:r w:rsidRPr="001F0A35">
        <w:rPr>
          <w:rFonts w:ascii="Arial" w:hAnsi="Arial" w:cs="Arial"/>
          <w:sz w:val="22"/>
          <w:szCs w:val="22"/>
        </w:rPr>
        <w:t>Technician</w:t>
      </w:r>
      <w:r>
        <w:rPr>
          <w:rFonts w:ascii="Arial" w:hAnsi="Arial" w:cs="Arial"/>
          <w:sz w:val="22"/>
          <w:szCs w:val="22"/>
        </w:rPr>
        <w:t>s,</w:t>
      </w:r>
      <w:r w:rsidRPr="001F0A35">
        <w:rPr>
          <w:rFonts w:ascii="Arial" w:hAnsi="Arial" w:cs="Arial"/>
          <w:sz w:val="22"/>
          <w:szCs w:val="22"/>
        </w:rPr>
        <w:t xml:space="preserve"> </w:t>
      </w:r>
      <w:r>
        <w:rPr>
          <w:rFonts w:ascii="Arial" w:hAnsi="Arial" w:cs="Arial"/>
          <w:sz w:val="22"/>
          <w:szCs w:val="22"/>
        </w:rPr>
        <w:t xml:space="preserve">who effectively </w:t>
      </w:r>
      <w:r w:rsidRPr="001F0A35">
        <w:rPr>
          <w:rFonts w:ascii="Arial" w:hAnsi="Arial" w:cs="Arial"/>
          <w:sz w:val="22"/>
          <w:szCs w:val="22"/>
        </w:rPr>
        <w:t>maintain physical cont</w:t>
      </w:r>
      <w:r>
        <w:rPr>
          <w:rFonts w:ascii="Arial" w:hAnsi="Arial" w:cs="Arial"/>
          <w:sz w:val="22"/>
          <w:szCs w:val="22"/>
        </w:rPr>
        <w:t>act</w:t>
      </w:r>
      <w:r w:rsidRPr="001F0A35">
        <w:rPr>
          <w:rFonts w:ascii="Arial" w:hAnsi="Arial" w:cs="Arial"/>
          <w:sz w:val="22"/>
          <w:szCs w:val="22"/>
        </w:rPr>
        <w:t xml:space="preserve"> </w:t>
      </w:r>
      <w:r>
        <w:rPr>
          <w:rFonts w:ascii="Arial" w:hAnsi="Arial" w:cs="Arial"/>
          <w:sz w:val="22"/>
          <w:szCs w:val="22"/>
        </w:rPr>
        <w:t>with</w:t>
      </w:r>
      <w:r w:rsidRPr="001F0A35">
        <w:rPr>
          <w:rFonts w:ascii="Arial" w:hAnsi="Arial" w:cs="Arial"/>
          <w:sz w:val="22"/>
          <w:szCs w:val="22"/>
        </w:rPr>
        <w:t xml:space="preserve"> inmates while obtaining fingerpri</w:t>
      </w:r>
      <w:r>
        <w:rPr>
          <w:rFonts w:ascii="Arial" w:hAnsi="Arial" w:cs="Arial"/>
          <w:sz w:val="22"/>
          <w:szCs w:val="22"/>
        </w:rPr>
        <w:t>nts, mugshots and DNA samples.  It is also distinguished from Latent Print Examiners, in that Latent Print Examiners have advanced training and expertise in major or complex crime scenes, chemical and sequential processing, latent print examination, and court testimony as a forensic expert.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7381EBD"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Respond to requests to process crime scenes and evidence for latent prints using basic techniques.</w:t>
      </w:r>
    </w:p>
    <w:p w14:paraId="767E28DC"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Prepare detailed notes and/or reports.</w:t>
      </w:r>
    </w:p>
    <w:p w14:paraId="60F2763B" w14:textId="6B32846A" w:rsidR="00CA6709" w:rsidRPr="00CA6709" w:rsidRDefault="00F94B16" w:rsidP="00CA6709">
      <w:pPr>
        <w:numPr>
          <w:ilvl w:val="0"/>
          <w:numId w:val="9"/>
        </w:numPr>
        <w:spacing w:after="120"/>
        <w:rPr>
          <w:rFonts w:ascii="Arial" w:hAnsi="Arial" w:cs="Arial"/>
          <w:sz w:val="22"/>
          <w:szCs w:val="22"/>
        </w:rPr>
      </w:pPr>
      <w:r>
        <w:rPr>
          <w:rFonts w:ascii="Arial" w:hAnsi="Arial" w:cs="Arial"/>
          <w:sz w:val="22"/>
          <w:szCs w:val="22"/>
        </w:rPr>
        <w:t>Transport collected</w:t>
      </w:r>
      <w:r w:rsidR="003A5CB8">
        <w:rPr>
          <w:rFonts w:ascii="Arial" w:hAnsi="Arial" w:cs="Arial"/>
          <w:sz w:val="22"/>
          <w:szCs w:val="22"/>
        </w:rPr>
        <w:t xml:space="preserve"> lift</w:t>
      </w:r>
      <w:r>
        <w:rPr>
          <w:rFonts w:ascii="Arial" w:hAnsi="Arial" w:cs="Arial"/>
          <w:sz w:val="22"/>
          <w:szCs w:val="22"/>
        </w:rPr>
        <w:t xml:space="preserve"> evidence </w:t>
      </w:r>
      <w:r w:rsidR="00CA6709" w:rsidRPr="00CA6709">
        <w:rPr>
          <w:rFonts w:ascii="Arial" w:hAnsi="Arial" w:cs="Arial"/>
          <w:sz w:val="22"/>
          <w:szCs w:val="22"/>
        </w:rPr>
        <w:t>while maintaining chain of custody rules.</w:t>
      </w:r>
    </w:p>
    <w:p w14:paraId="58670C4D"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Provide specialized instruction and technical presentations to internal and external customers.</w:t>
      </w:r>
    </w:p>
    <w:p w14:paraId="044FCB5B"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 xml:space="preserve">Prepare for and testify in court or formal proceedings about the work performed. </w:t>
      </w:r>
    </w:p>
    <w:p w14:paraId="04390C52"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Maintain qualifications as an expert in the type and level of work performed; keep apprised of relevant court cases, current publications and professional journals.</w:t>
      </w:r>
    </w:p>
    <w:p w14:paraId="0DEEB9E4" w14:textId="77777777" w:rsidR="00CA6709" w:rsidRPr="00CA6709" w:rsidRDefault="00CA6709" w:rsidP="00CA6709">
      <w:pPr>
        <w:numPr>
          <w:ilvl w:val="0"/>
          <w:numId w:val="9"/>
        </w:numPr>
        <w:spacing w:after="120"/>
        <w:rPr>
          <w:rFonts w:ascii="Arial" w:hAnsi="Arial" w:cs="Arial"/>
          <w:sz w:val="22"/>
          <w:szCs w:val="22"/>
        </w:rPr>
      </w:pPr>
      <w:r w:rsidRPr="00CA6709">
        <w:rPr>
          <w:rFonts w:ascii="Arial" w:hAnsi="Arial" w:cs="Arial"/>
          <w:sz w:val="22"/>
          <w:szCs w:val="22"/>
        </w:rPr>
        <w:t>Research and make recommendations for procedural changes.</w:t>
      </w:r>
    </w:p>
    <w:p w14:paraId="0ECBFBCD" w14:textId="77777777" w:rsidR="006A6CBC" w:rsidRPr="00CA6709" w:rsidRDefault="006A6CBC" w:rsidP="006A6CBC">
      <w:pPr>
        <w:numPr>
          <w:ilvl w:val="0"/>
          <w:numId w:val="9"/>
        </w:numPr>
        <w:spacing w:after="120"/>
        <w:rPr>
          <w:rFonts w:ascii="Arial" w:hAnsi="Arial" w:cs="Arial"/>
          <w:sz w:val="22"/>
          <w:szCs w:val="22"/>
        </w:rPr>
      </w:pPr>
      <w:r>
        <w:rPr>
          <w:rFonts w:ascii="Arial" w:hAnsi="Arial" w:cs="Arial"/>
          <w:sz w:val="22"/>
          <w:szCs w:val="22"/>
        </w:rPr>
        <w:t>M</w:t>
      </w:r>
      <w:r w:rsidRPr="00CA6709">
        <w:rPr>
          <w:rFonts w:ascii="Arial" w:hAnsi="Arial" w:cs="Arial"/>
          <w:sz w:val="22"/>
          <w:szCs w:val="22"/>
        </w:rPr>
        <w:t xml:space="preserve">ay provide educational presentations for citizens’ academies, local schools and tours of the units.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E58BDA7" w14:textId="6C7F5025" w:rsidR="00CA6709" w:rsidRPr="00CA6709" w:rsidRDefault="00CA6709" w:rsidP="00CA6709">
      <w:pPr>
        <w:spacing w:after="120"/>
        <w:rPr>
          <w:rFonts w:ascii="Arial" w:hAnsi="Arial" w:cs="Arial"/>
          <w:sz w:val="22"/>
          <w:szCs w:val="22"/>
        </w:rPr>
      </w:pPr>
      <w:r>
        <w:rPr>
          <w:rFonts w:ascii="Arial" w:hAnsi="Arial" w:cs="Arial"/>
          <w:sz w:val="22"/>
          <w:szCs w:val="22"/>
        </w:rPr>
        <w:t>K</w:t>
      </w:r>
      <w:r w:rsidRPr="00CA6709">
        <w:rPr>
          <w:rFonts w:ascii="Arial" w:hAnsi="Arial" w:cs="Arial"/>
          <w:sz w:val="22"/>
          <w:szCs w:val="22"/>
        </w:rPr>
        <w:t>nowledge of the technology, techniques, and best practices for the capture, classification, examination, and</w:t>
      </w:r>
      <w:r>
        <w:rPr>
          <w:rFonts w:ascii="Arial" w:hAnsi="Arial" w:cs="Arial"/>
          <w:sz w:val="22"/>
          <w:szCs w:val="22"/>
        </w:rPr>
        <w:t xml:space="preserve"> identification of fingerprints</w:t>
      </w:r>
      <w:r w:rsidR="003A5CB8">
        <w:rPr>
          <w:rFonts w:ascii="Arial" w:hAnsi="Arial" w:cs="Arial"/>
          <w:sz w:val="22"/>
          <w:szCs w:val="22"/>
        </w:rPr>
        <w:t xml:space="preserve"> or other friction ridge detail</w:t>
      </w:r>
    </w:p>
    <w:p w14:paraId="7D706F47" w14:textId="4E2BC1DB" w:rsidR="00CA6709" w:rsidRPr="00CA6709" w:rsidRDefault="00CA6709" w:rsidP="00CA6709">
      <w:pPr>
        <w:spacing w:after="120"/>
        <w:rPr>
          <w:rFonts w:ascii="Arial" w:hAnsi="Arial" w:cs="Arial"/>
          <w:sz w:val="22"/>
          <w:szCs w:val="22"/>
        </w:rPr>
      </w:pPr>
      <w:r>
        <w:rPr>
          <w:rFonts w:ascii="Arial" w:hAnsi="Arial" w:cs="Arial"/>
          <w:sz w:val="22"/>
          <w:szCs w:val="22"/>
        </w:rPr>
        <w:t>Knowledge</w:t>
      </w:r>
      <w:r w:rsidRPr="00CA6709">
        <w:rPr>
          <w:rFonts w:ascii="Arial" w:hAnsi="Arial" w:cs="Arial"/>
          <w:sz w:val="22"/>
          <w:szCs w:val="22"/>
        </w:rPr>
        <w:t xml:space="preserve"> of developing, preserving, and transporting latent print evidence</w:t>
      </w:r>
    </w:p>
    <w:p w14:paraId="5D69FF29"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Knowledge of current chain of custody principles and practices</w:t>
      </w:r>
    </w:p>
    <w:p w14:paraId="466EB836"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Knowledge of standard laboratory and field safety procedures</w:t>
      </w:r>
    </w:p>
    <w:p w14:paraId="209DD42C"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maintaining confidentiality and following security procedures</w:t>
      </w:r>
    </w:p>
    <w:p w14:paraId="61E16CAE"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documenting information with a high degree of accuracy</w:t>
      </w:r>
    </w:p>
    <w:p w14:paraId="2013411B"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maintaining professional demeanor at all times, including giving clear, credible and accurate testimony during judicial proceedings</w:t>
      </w:r>
    </w:p>
    <w:p w14:paraId="1DB55FE2"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providing excellent customer service, including problem-solving abilities</w:t>
      </w:r>
    </w:p>
    <w:p w14:paraId="522C27FC"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lastRenderedPageBreak/>
        <w:t>Skill in handling multiple competing priorities with efficiency</w:t>
      </w:r>
    </w:p>
    <w:p w14:paraId="0306C1F2" w14:textId="0B9BCDF0" w:rsidR="00CA6709" w:rsidRPr="00CA6709" w:rsidRDefault="00CA6709" w:rsidP="00CA6709">
      <w:pPr>
        <w:spacing w:after="120"/>
        <w:rPr>
          <w:rFonts w:ascii="Arial" w:hAnsi="Arial" w:cs="Arial"/>
          <w:sz w:val="22"/>
          <w:szCs w:val="22"/>
        </w:rPr>
      </w:pPr>
      <w:r w:rsidRPr="00CA6709">
        <w:rPr>
          <w:rFonts w:ascii="Arial" w:hAnsi="Arial" w:cs="Arial"/>
          <w:sz w:val="22"/>
          <w:szCs w:val="22"/>
        </w:rPr>
        <w:t>Skill in analytical thinking, problem solving</w:t>
      </w:r>
      <w:r w:rsidR="00F94B16">
        <w:rPr>
          <w:rFonts w:ascii="Arial" w:hAnsi="Arial" w:cs="Arial"/>
          <w:sz w:val="22"/>
          <w:szCs w:val="22"/>
        </w:rPr>
        <w:t>,</w:t>
      </w:r>
      <w:r w:rsidRPr="00CA6709">
        <w:rPr>
          <w:rFonts w:ascii="Arial" w:hAnsi="Arial" w:cs="Arial"/>
          <w:sz w:val="22"/>
          <w:szCs w:val="22"/>
        </w:rPr>
        <w:t xml:space="preserve"> and conflict-resolution</w:t>
      </w:r>
    </w:p>
    <w:p w14:paraId="354B1AC2" w14:textId="77777777" w:rsidR="00CA6709" w:rsidRPr="00CA6709" w:rsidRDefault="00CA6709" w:rsidP="00CA6709">
      <w:pPr>
        <w:spacing w:after="120"/>
        <w:rPr>
          <w:rFonts w:ascii="Arial" w:hAnsi="Arial" w:cs="Arial"/>
          <w:sz w:val="22"/>
          <w:szCs w:val="22"/>
        </w:rPr>
      </w:pPr>
      <w:r w:rsidRPr="00CA6709">
        <w:rPr>
          <w:rFonts w:ascii="Arial" w:hAnsi="Arial" w:cs="Arial"/>
          <w:sz w:val="22"/>
          <w:szCs w:val="22"/>
        </w:rPr>
        <w:t>Ability to work in a standing, crouching or kneeling position for extended periods of time, often while outdoors and exposed to the elements</w:t>
      </w:r>
    </w:p>
    <w:p w14:paraId="1FD4EDDE" w14:textId="77777777" w:rsidR="00C23D86" w:rsidRPr="00C23D86" w:rsidRDefault="00C23D86" w:rsidP="00C23D86">
      <w:pPr>
        <w:spacing w:after="120"/>
        <w:rPr>
          <w:rFonts w:ascii="Arial" w:hAnsi="Arial" w:cs="Arial"/>
          <w:sz w:val="22"/>
          <w:szCs w:val="22"/>
        </w:rPr>
      </w:pPr>
      <w:r w:rsidRPr="00C23D86">
        <w:rPr>
          <w:rFonts w:ascii="Arial" w:hAnsi="Arial" w:cs="Arial"/>
          <w:sz w:val="22"/>
          <w:szCs w:val="22"/>
        </w:rPr>
        <w:t>Ability to work within a 24 hour, seven day work week, which may include nights, weekends, and holidays</w:t>
      </w:r>
    </w:p>
    <w:p w14:paraId="1D4E6703" w14:textId="06B45482" w:rsidR="00CA6709" w:rsidRPr="00CA6709" w:rsidRDefault="00CA6709" w:rsidP="00C23D86">
      <w:pPr>
        <w:spacing w:after="120"/>
        <w:rPr>
          <w:rFonts w:ascii="Arial" w:hAnsi="Arial" w:cs="Arial"/>
          <w:sz w:val="22"/>
          <w:szCs w:val="22"/>
        </w:rPr>
      </w:pPr>
      <w:r w:rsidRPr="00CA6709">
        <w:rPr>
          <w:rFonts w:ascii="Arial" w:hAnsi="Arial" w:cs="Arial"/>
          <w:sz w:val="22"/>
          <w:szCs w:val="22"/>
        </w:rPr>
        <w:t xml:space="preserve">Ability to </w:t>
      </w:r>
      <w:r w:rsidR="006A6CBC" w:rsidRPr="00CA6709">
        <w:rPr>
          <w:rFonts w:ascii="Arial" w:hAnsi="Arial" w:cs="Arial"/>
          <w:sz w:val="22"/>
          <w:szCs w:val="22"/>
        </w:rPr>
        <w:t xml:space="preserve">effectively </w:t>
      </w:r>
      <w:r w:rsidRPr="00CA6709">
        <w:rPr>
          <w:rFonts w:ascii="Arial" w:hAnsi="Arial" w:cs="Arial"/>
          <w:sz w:val="22"/>
          <w:szCs w:val="22"/>
        </w:rPr>
        <w:t xml:space="preserve">communicate </w:t>
      </w:r>
      <w:r w:rsidR="00F94B16">
        <w:rPr>
          <w:rFonts w:ascii="Arial" w:hAnsi="Arial" w:cs="Arial"/>
          <w:sz w:val="22"/>
          <w:szCs w:val="22"/>
        </w:rPr>
        <w:t xml:space="preserve">in written and verbally and </w:t>
      </w:r>
      <w:r w:rsidRPr="00CA6709">
        <w:rPr>
          <w:rFonts w:ascii="Arial" w:hAnsi="Arial" w:cs="Arial"/>
          <w:sz w:val="22"/>
          <w:szCs w:val="22"/>
        </w:rPr>
        <w:t>convey technical issues to non-technical audiences</w:t>
      </w:r>
    </w:p>
    <w:p w14:paraId="7FB8D9B4" w14:textId="77777777" w:rsidR="00CA6709" w:rsidRDefault="00CA6709" w:rsidP="00CA6709">
      <w:pPr>
        <w:spacing w:after="120"/>
        <w:rPr>
          <w:rFonts w:ascii="Arial" w:hAnsi="Arial" w:cs="Arial"/>
          <w:sz w:val="22"/>
          <w:szCs w:val="22"/>
        </w:rPr>
      </w:pPr>
      <w:r w:rsidRPr="00CA6709">
        <w:rPr>
          <w:rFonts w:ascii="Arial" w:hAnsi="Arial" w:cs="Arial"/>
          <w:sz w:val="22"/>
          <w:szCs w:val="22"/>
        </w:rPr>
        <w:t>Ability and willingness to drive various types of county vehicles</w:t>
      </w:r>
    </w:p>
    <w:p w14:paraId="52D125B1" w14:textId="7184C4D9" w:rsidR="00D53051" w:rsidRPr="00D53051" w:rsidRDefault="00D53051" w:rsidP="00CA6709">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7FC93F8"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05FCFDA9" w:rsidR="00005EC9" w:rsidRPr="00005EC9" w:rsidRDefault="00CA6709"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1F1465F0" w14:textId="71541846" w:rsidR="00CA6709" w:rsidRPr="00CA6709" w:rsidRDefault="00CA6709" w:rsidP="00CA6709">
      <w:pPr>
        <w:spacing w:after="120"/>
        <w:rPr>
          <w:rFonts w:ascii="Arial" w:hAnsi="Arial" w:cs="Arial"/>
          <w:sz w:val="22"/>
          <w:szCs w:val="22"/>
        </w:rPr>
      </w:pPr>
      <w:r w:rsidRPr="00CA6709">
        <w:rPr>
          <w:rFonts w:ascii="Arial" w:hAnsi="Arial" w:cs="Arial"/>
          <w:sz w:val="22"/>
          <w:szCs w:val="22"/>
        </w:rPr>
        <w:t>This is a Civil Service classification.  All incumbents must be United States citizens and be able to read and write the English language.  Offers of employment are contingent on passing both a thorough</w:t>
      </w:r>
      <w:r w:rsidR="0041153D">
        <w:rPr>
          <w:rFonts w:ascii="Arial" w:hAnsi="Arial" w:cs="Arial"/>
          <w:sz w:val="22"/>
          <w:szCs w:val="22"/>
        </w:rPr>
        <w:t xml:space="preserve">                </w:t>
      </w:r>
      <w:r w:rsidRPr="00CA6709">
        <w:rPr>
          <w:rFonts w:ascii="Arial" w:hAnsi="Arial" w:cs="Arial"/>
          <w:sz w:val="22"/>
          <w:szCs w:val="22"/>
        </w:rPr>
        <w:t xml:space="preserve"> background investigation and polygraph examination.  </w:t>
      </w:r>
    </w:p>
    <w:p w14:paraId="6C97742A" w14:textId="75F6B97D" w:rsidR="00CA6709" w:rsidRPr="00CA6709" w:rsidRDefault="00CA6709" w:rsidP="00CA6709">
      <w:pPr>
        <w:spacing w:after="120"/>
        <w:rPr>
          <w:rFonts w:ascii="Arial" w:hAnsi="Arial" w:cs="Arial"/>
          <w:sz w:val="22"/>
          <w:szCs w:val="22"/>
        </w:rPr>
      </w:pPr>
      <w:r>
        <w:rPr>
          <w:rFonts w:ascii="Arial" w:hAnsi="Arial" w:cs="Arial"/>
          <w:sz w:val="22"/>
          <w:szCs w:val="22"/>
        </w:rPr>
        <w:t>Valid Washington State driver license</w:t>
      </w:r>
      <w:r w:rsidRPr="00CA6709">
        <w:rPr>
          <w:rFonts w:ascii="Arial" w:hAnsi="Arial" w:cs="Arial"/>
          <w:sz w:val="22"/>
          <w:szCs w:val="22"/>
        </w:rPr>
        <w:t xml:space="preserve"> </w:t>
      </w:r>
    </w:p>
    <w:p w14:paraId="45C0CEA7" w14:textId="09505025" w:rsidR="005E1959" w:rsidRPr="00BE0D73" w:rsidRDefault="00CA6709" w:rsidP="00CA6709">
      <w:pPr>
        <w:spacing w:after="120"/>
        <w:rPr>
          <w:rFonts w:ascii="Arial" w:hAnsi="Arial" w:cs="Arial"/>
          <w:sz w:val="22"/>
          <w:szCs w:val="22"/>
        </w:rPr>
      </w:pPr>
      <w:r w:rsidRPr="00CA6709">
        <w:rPr>
          <w:rFonts w:ascii="Arial" w:hAnsi="Arial" w:cs="Arial"/>
          <w:sz w:val="22"/>
          <w:szCs w:val="22"/>
        </w:rPr>
        <w:t>Additional licenses, certifications and other requirements determined to be necessary to meet the business needs of the employing unit may be required.</w:t>
      </w: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91F49AC" w:rsidR="00DF607B" w:rsidRPr="00532BFA" w:rsidRDefault="004367A2" w:rsidP="00CA6709">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05A2818" w:rsidR="00303EF0" w:rsidRPr="003E7835" w:rsidRDefault="00772A3C" w:rsidP="00CA6709">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46DB5D9" w:rsidR="00DF607B" w:rsidRPr="00532BFA" w:rsidRDefault="00F94B16"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4DC10E0A"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0E5EBDC" w:rsidR="002D7EF3" w:rsidRDefault="0041153D" w:rsidP="00005EC9">
            <w:pPr>
              <w:pStyle w:val="text"/>
              <w:spacing w:after="0"/>
              <w:rPr>
                <w:rFonts w:ascii="Arial" w:hAnsi="Arial" w:cs="Arial"/>
                <w:sz w:val="20"/>
              </w:rPr>
            </w:pPr>
            <w:r>
              <w:rPr>
                <w:rFonts w:ascii="Arial" w:hAnsi="Arial" w:cs="Arial"/>
                <w:sz w:val="20"/>
              </w:rPr>
              <w:t>04</w:t>
            </w:r>
            <w:r w:rsidR="00CA6709">
              <w:rPr>
                <w:rFonts w:ascii="Arial" w:hAnsi="Arial" w:cs="Arial"/>
                <w:sz w:val="20"/>
              </w:rPr>
              <w:t>/2017</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CDB09" w14:textId="77777777" w:rsidR="00B50F78" w:rsidRDefault="00B50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50F78">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719EFD1" w:rsidR="00DB4EC4" w:rsidRDefault="00CA670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Processing Technician</w:t>
    </w:r>
  </w:p>
  <w:p w14:paraId="45C0CEBE" w14:textId="0263487A" w:rsidR="00DB4EC4" w:rsidRDefault="006A6CBC">
    <w:pPr>
      <w:pStyle w:val="Footer"/>
      <w:jc w:val="right"/>
      <w:rPr>
        <w:rStyle w:val="PageNumber"/>
        <w:sz w:val="18"/>
        <w:szCs w:val="18"/>
      </w:rPr>
    </w:pPr>
    <w:r>
      <w:rPr>
        <w:rStyle w:val="PageNumber"/>
        <w:rFonts w:ascii="Arial" w:hAnsi="Arial" w:cs="Arial"/>
        <w:sz w:val="18"/>
        <w:szCs w:val="18"/>
      </w:rPr>
      <w:t>04</w:t>
    </w:r>
    <w:r w:rsidR="00CA6709">
      <w:rPr>
        <w:rStyle w:val="PageNumber"/>
        <w:rFonts w:ascii="Arial" w:hAnsi="Arial" w:cs="Arial"/>
        <w:sz w:val="18"/>
        <w:szCs w:val="18"/>
      </w:rPr>
      <w:t>/2017</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E3571" w14:textId="77777777" w:rsidR="00B50F78" w:rsidRDefault="00B50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A2356" w14:textId="77777777" w:rsidR="00B50F78" w:rsidRDefault="00B50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2393" w14:textId="77777777" w:rsidR="00B50F78" w:rsidRDefault="00B50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27F78DE" w:rsidR="00DB4EC4" w:rsidRPr="003E7835" w:rsidRDefault="00EC1F22" w:rsidP="00C44A78">
          <w:pPr>
            <w:spacing w:before="40"/>
            <w:ind w:left="234" w:hanging="234"/>
            <w:jc w:val="center"/>
            <w:rPr>
              <w:rFonts w:ascii="Arial" w:hAnsi="Arial" w:cs="Arial"/>
            </w:rPr>
          </w:pPr>
          <w:r>
            <w:rPr>
              <w:noProof/>
            </w:rPr>
            <w:drawing>
              <wp:inline distT="0" distB="0" distL="0" distR="0" wp14:anchorId="45C0CECA" wp14:editId="1F3D9745">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DDA3D23" w:rsidR="00DB4EC4" w:rsidRPr="003E7835" w:rsidRDefault="00D26047" w:rsidP="00C44A78">
          <w:pPr>
            <w:tabs>
              <w:tab w:val="left" w:pos="5670"/>
              <w:tab w:val="right" w:pos="6634"/>
            </w:tabs>
            <w:jc w:val="right"/>
            <w:rPr>
              <w:rFonts w:ascii="Arial" w:hAnsi="Arial" w:cs="Arial"/>
              <w:b/>
              <w:sz w:val="24"/>
              <w:szCs w:val="24"/>
            </w:rPr>
          </w:pPr>
          <w:bookmarkStart w:id="0" w:name="_GoBack"/>
          <w:r>
            <w:rPr>
              <w:rFonts w:ascii="Arial" w:hAnsi="Arial" w:cs="Arial"/>
              <w:b/>
              <w:sz w:val="24"/>
              <w:szCs w:val="24"/>
            </w:rPr>
            <w:t>52351</w:t>
          </w:r>
          <w:r w:rsidR="00CE56F6" w:rsidRPr="00CE56F6">
            <w:rPr>
              <w:rFonts w:ascii="Arial" w:hAnsi="Arial" w:cs="Arial"/>
              <w:b/>
              <w:sz w:val="24"/>
              <w:szCs w:val="24"/>
            </w:rPr>
            <w:t>00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D2F4163" w:rsidR="00DB4EC4" w:rsidRPr="003E7835" w:rsidRDefault="00CA6709" w:rsidP="00C44A78">
          <w:pPr>
            <w:jc w:val="right"/>
            <w:rPr>
              <w:rFonts w:ascii="Arial" w:hAnsi="Arial" w:cs="Arial"/>
              <w:b/>
              <w:bCs/>
              <w:sz w:val="28"/>
              <w:szCs w:val="28"/>
            </w:rPr>
          </w:pPr>
          <w:r>
            <w:rPr>
              <w:rFonts w:ascii="Arial" w:hAnsi="Arial" w:cs="Arial"/>
              <w:b/>
              <w:bCs/>
              <w:sz w:val="28"/>
              <w:szCs w:val="28"/>
            </w:rPr>
            <w:t>PROCESSING TECHNICIAN</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43650"/>
    <w:rsid w:val="001E3558"/>
    <w:rsid w:val="001E74D8"/>
    <w:rsid w:val="00210127"/>
    <w:rsid w:val="002151BB"/>
    <w:rsid w:val="002634BB"/>
    <w:rsid w:val="00270A91"/>
    <w:rsid w:val="002B1C7C"/>
    <w:rsid w:val="002C73CF"/>
    <w:rsid w:val="002D7EF3"/>
    <w:rsid w:val="00303EF0"/>
    <w:rsid w:val="00322811"/>
    <w:rsid w:val="00323BF0"/>
    <w:rsid w:val="003579F8"/>
    <w:rsid w:val="00360AEB"/>
    <w:rsid w:val="003943F4"/>
    <w:rsid w:val="003A5CB8"/>
    <w:rsid w:val="003A7520"/>
    <w:rsid w:val="003E4DA6"/>
    <w:rsid w:val="003E7835"/>
    <w:rsid w:val="0041153D"/>
    <w:rsid w:val="004367A2"/>
    <w:rsid w:val="00474A34"/>
    <w:rsid w:val="00497183"/>
    <w:rsid w:val="00504BC4"/>
    <w:rsid w:val="005132BD"/>
    <w:rsid w:val="00523771"/>
    <w:rsid w:val="00532BFA"/>
    <w:rsid w:val="00592F72"/>
    <w:rsid w:val="005E1959"/>
    <w:rsid w:val="005F1FD9"/>
    <w:rsid w:val="006046E5"/>
    <w:rsid w:val="00625458"/>
    <w:rsid w:val="0066152D"/>
    <w:rsid w:val="006A6CBC"/>
    <w:rsid w:val="007032DB"/>
    <w:rsid w:val="00772A3C"/>
    <w:rsid w:val="00790DFB"/>
    <w:rsid w:val="007B510D"/>
    <w:rsid w:val="007C12B9"/>
    <w:rsid w:val="00804E8C"/>
    <w:rsid w:val="008719D2"/>
    <w:rsid w:val="0090245D"/>
    <w:rsid w:val="00903661"/>
    <w:rsid w:val="009055D9"/>
    <w:rsid w:val="00921357"/>
    <w:rsid w:val="00984657"/>
    <w:rsid w:val="00985B72"/>
    <w:rsid w:val="00995D72"/>
    <w:rsid w:val="009F1611"/>
    <w:rsid w:val="00A001F2"/>
    <w:rsid w:val="00A55225"/>
    <w:rsid w:val="00AF7566"/>
    <w:rsid w:val="00B012C5"/>
    <w:rsid w:val="00B2381E"/>
    <w:rsid w:val="00B36D30"/>
    <w:rsid w:val="00B50F78"/>
    <w:rsid w:val="00BB7AB0"/>
    <w:rsid w:val="00C23D86"/>
    <w:rsid w:val="00C35CCF"/>
    <w:rsid w:val="00C44A78"/>
    <w:rsid w:val="00C5534D"/>
    <w:rsid w:val="00CA6709"/>
    <w:rsid w:val="00CB1F28"/>
    <w:rsid w:val="00CE11AD"/>
    <w:rsid w:val="00CE56F6"/>
    <w:rsid w:val="00D26047"/>
    <w:rsid w:val="00D53051"/>
    <w:rsid w:val="00D73622"/>
    <w:rsid w:val="00DB4EC4"/>
    <w:rsid w:val="00DB5076"/>
    <w:rsid w:val="00DB75FB"/>
    <w:rsid w:val="00DD4674"/>
    <w:rsid w:val="00DF1088"/>
    <w:rsid w:val="00DF607B"/>
    <w:rsid w:val="00E12A82"/>
    <w:rsid w:val="00E21CC6"/>
    <w:rsid w:val="00E31C08"/>
    <w:rsid w:val="00E4795B"/>
    <w:rsid w:val="00EC1F22"/>
    <w:rsid w:val="00F04650"/>
    <w:rsid w:val="00F34428"/>
    <w:rsid w:val="00F51B87"/>
    <w:rsid w:val="00F94B16"/>
    <w:rsid w:val="00FE4B7E"/>
    <w:rsid w:val="00FF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rsid w:val="003A5CB8"/>
    <w:rPr>
      <w:sz w:val="16"/>
      <w:szCs w:val="16"/>
    </w:rPr>
  </w:style>
  <w:style w:type="paragraph" w:styleId="CommentText">
    <w:name w:val="annotation text"/>
    <w:basedOn w:val="Normal"/>
    <w:link w:val="CommentTextChar"/>
    <w:rsid w:val="003A5CB8"/>
  </w:style>
  <w:style w:type="character" w:customStyle="1" w:styleId="CommentTextChar">
    <w:name w:val="Comment Text Char"/>
    <w:basedOn w:val="DefaultParagraphFont"/>
    <w:link w:val="CommentText"/>
    <w:rsid w:val="003A5CB8"/>
  </w:style>
  <w:style w:type="paragraph" w:styleId="CommentSubject">
    <w:name w:val="annotation subject"/>
    <w:basedOn w:val="CommentText"/>
    <w:next w:val="CommentText"/>
    <w:link w:val="CommentSubjectChar"/>
    <w:rsid w:val="003A5CB8"/>
    <w:rPr>
      <w:b/>
      <w:bCs/>
    </w:rPr>
  </w:style>
  <w:style w:type="character" w:customStyle="1" w:styleId="CommentSubjectChar">
    <w:name w:val="Comment Subject Char"/>
    <w:basedOn w:val="CommentTextChar"/>
    <w:link w:val="CommentSubject"/>
    <w:rsid w:val="003A5C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rsid w:val="003A5CB8"/>
    <w:rPr>
      <w:sz w:val="16"/>
      <w:szCs w:val="16"/>
    </w:rPr>
  </w:style>
  <w:style w:type="paragraph" w:styleId="CommentText">
    <w:name w:val="annotation text"/>
    <w:basedOn w:val="Normal"/>
    <w:link w:val="CommentTextChar"/>
    <w:rsid w:val="003A5CB8"/>
  </w:style>
  <w:style w:type="character" w:customStyle="1" w:styleId="CommentTextChar">
    <w:name w:val="Comment Text Char"/>
    <w:basedOn w:val="DefaultParagraphFont"/>
    <w:link w:val="CommentText"/>
    <w:rsid w:val="003A5CB8"/>
  </w:style>
  <w:style w:type="paragraph" w:styleId="CommentSubject">
    <w:name w:val="annotation subject"/>
    <w:basedOn w:val="CommentText"/>
    <w:next w:val="CommentText"/>
    <w:link w:val="CommentSubjectChar"/>
    <w:rsid w:val="003A5CB8"/>
    <w:rPr>
      <w:b/>
      <w:bCs/>
    </w:rPr>
  </w:style>
  <w:style w:type="character" w:customStyle="1" w:styleId="CommentSubjectChar">
    <w:name w:val="Comment Subject Char"/>
    <w:basedOn w:val="CommentTextChar"/>
    <w:link w:val="CommentSubject"/>
    <w:rsid w:val="003A5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MAQEFJTUDN2N-1642563518-45</_dlc_DocId>
    <_dlc_DocIdUrl xmlns="dd90cae5-04f9-4ad6-b687-7fa19d8f306c">
      <Url>https://kc1.sharepoint.com/teams/DESa/CC/compensation/_layouts/15/DocIdRedir.aspx?ID=MAQEFJTUDN2N-1642563518-45</Url>
      <Description>MAQEFJTUDN2N-1642563518-45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abc15d8-5500-48b6-8681-f2a1a758343b"/>
    <ds:schemaRef ds:uri="http://schemas.microsoft.com/office/2006/metadata/properties"/>
    <ds:schemaRef ds:uri="http://purl.org/dc/elements/1.1/"/>
    <ds:schemaRef ds:uri="dd90cae5-04f9-4ad6-b687-7fa19d8f306c"/>
    <ds:schemaRef ds:uri="e8cc94d8-4622-401d-99b9-d219a41dd5a8"/>
    <ds:schemaRef ds:uri="http://www.w3.org/XML/1998/namespace"/>
  </ds:schemaRefs>
</ds:datastoreItem>
</file>

<file path=customXml/itemProps3.xml><?xml version="1.0" encoding="utf-8"?>
<ds:datastoreItem xmlns:ds="http://schemas.openxmlformats.org/officeDocument/2006/customXml" ds:itemID="{A930A9AF-5FC8-4057-8581-A1CF4DA34C0D}"/>
</file>

<file path=customXml/itemProps4.xml><?xml version="1.0" encoding="utf-8"?>
<ds:datastoreItem xmlns:ds="http://schemas.openxmlformats.org/officeDocument/2006/customXml" ds:itemID="{EF9259BD-5E02-4B02-B27C-1E69D708FD91}">
  <ds:schemaRefs>
    <ds:schemaRef ds:uri="http://schemas.openxmlformats.org/officeDocument/2006/bibliography"/>
  </ds:schemaRefs>
</ds:datastoreItem>
</file>

<file path=customXml/itemProps5.xml><?xml version="1.0" encoding="utf-8"?>
<ds:datastoreItem xmlns:ds="http://schemas.openxmlformats.org/officeDocument/2006/customXml" ds:itemID="{DC599070-44E3-4966-B497-78392481037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3874</Characters>
  <Application>Microsoft Office Word</Application>
  <DocSecurity>2</DocSecurity>
  <Lines>32</Lines>
  <Paragraphs>8</Paragraphs>
  <ScaleCrop>false</ScaleCrop>
  <HeadingPairs>
    <vt:vector size="2" baseType="variant">
      <vt:variant>
        <vt:lpstr>Title</vt:lpstr>
      </vt:variant>
      <vt:variant>
        <vt:i4>1</vt:i4>
      </vt:variant>
    </vt:vector>
  </HeadingPairs>
  <TitlesOfParts>
    <vt:vector size="1" baseType="lpstr">
      <vt:lpstr>PROCESSING TECHNICIAN</vt:lpstr>
    </vt:vector>
  </TitlesOfParts>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TECHNICIAN</dc:title>
  <dc:subject>CLASSIFICATION SPECIFICATION</dc:subject>
  <dc:creator/>
  <cp:keywords>TITLE;PROCESSING TECHNICIAN</cp:keywords>
  <dc:description>5235100</dc:description>
  <cp:lastModifiedBy/>
  <cp:revision>1</cp:revision>
  <cp:lastPrinted>2007-08-06T17:18:00Z</cp:lastPrinted>
  <dcterms:created xsi:type="dcterms:W3CDTF">2017-05-04T16:33:00Z</dcterms:created>
  <dcterms:modified xsi:type="dcterms:W3CDTF">2017-05-04T18:29:00Z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abbfc7cf-6118-4b7f-8ba4-2083c0e0a8eb</vt:lpwstr>
  </property>
  <property fmtid="{D5CDD505-2E9C-101B-9397-08002B2CF9AE}" pid="5" name="ERMS Category">
    <vt:lpwstr>Administrative Procedures and Instructions (ACO-03-004)</vt:lpwstr>
  </property>
  <property fmtid="{D5CDD505-2E9C-101B-9397-08002B2CF9AE}" pid="6" name="SharedWithUsers">
    <vt:lpwstr>491;#Hampton, Kristy</vt:lpwstr>
  </property>
</Properties>
</file>